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424920" w:rsidTr="006F423B">
        <w:tc>
          <w:tcPr>
            <w:tcW w:w="3828" w:type="dxa"/>
          </w:tcPr>
          <w:p w:rsidR="00424920" w:rsidRPr="00424920" w:rsidRDefault="00424920" w:rsidP="006F423B">
            <w:pPr>
              <w:jc w:val="center"/>
              <w:rPr>
                <w:rFonts w:eastAsia="Times New Roman" w:cs="Times New Roman"/>
                <w:bCs/>
                <w:color w:val="000000"/>
                <w:szCs w:val="28"/>
                <w:lang w:val="fr-FR"/>
              </w:rPr>
            </w:pPr>
            <w:r w:rsidRPr="00424920">
              <w:rPr>
                <w:rFonts w:eastAsia="Times New Roman" w:cs="Times New Roman"/>
                <w:bCs/>
                <w:color w:val="000000"/>
                <w:szCs w:val="28"/>
                <w:lang w:val="fr-FR"/>
              </w:rPr>
              <w:t>SỞ Y TẾ TỈNH TRÀ VINH</w:t>
            </w:r>
          </w:p>
          <w:p w:rsidR="00424920" w:rsidRPr="00424920" w:rsidRDefault="00424920" w:rsidP="006F423B">
            <w:pPr>
              <w:jc w:val="center"/>
              <w:rPr>
                <w:rFonts w:eastAsia="Times New Roman" w:cs="Times New Roman"/>
                <w:b/>
                <w:bCs/>
                <w:color w:val="000000"/>
                <w:szCs w:val="28"/>
                <w:lang w:val="fr-FR"/>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391E80B9" wp14:editId="623D028F">
                      <wp:simplePos x="0" y="0"/>
                      <wp:positionH relativeFrom="column">
                        <wp:posOffset>538480</wp:posOffset>
                      </wp:positionH>
                      <wp:positionV relativeFrom="paragraph">
                        <wp:posOffset>205105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4CC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6.15pt" to="138.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" strokecolor="black [3213]" strokeweight=".5pt">
                      <v:stroke joinstyle="miter"/>
                    </v:line>
                  </w:pict>
                </mc:Fallback>
              </mc:AlternateContent>
            </w:r>
            <w:r w:rsidRPr="00424920">
              <w:rPr>
                <w:rFonts w:eastAsia="Times New Roman" w:cs="Times New Roman"/>
                <w:b/>
                <w:bCs/>
                <w:color w:val="000000"/>
                <w:szCs w:val="28"/>
                <w:lang w:val="fr-FR"/>
              </w:rPr>
              <w:t>TTYT HUYỆN TRÀ CÚ</w:t>
            </w:r>
          </w:p>
          <w:p w:rsidR="00424920" w:rsidRPr="00424920" w:rsidRDefault="00424920" w:rsidP="006F423B">
            <w:pPr>
              <w:jc w:val="center"/>
              <w:rPr>
                <w:rFonts w:eastAsia="Times New Roman" w:cs="Times New Roman"/>
                <w:b/>
                <w:bCs/>
                <w:color w:val="000000"/>
                <w:szCs w:val="28"/>
                <w:lang w:val="fr-FR"/>
              </w:rPr>
            </w:pPr>
          </w:p>
          <w:p w:rsidR="00424920" w:rsidRPr="00424920" w:rsidRDefault="00424920" w:rsidP="00424920">
            <w:pPr>
              <w:jc w:val="center"/>
              <w:rPr>
                <w:rFonts w:eastAsia="Times New Roman" w:cs="Times New Roman"/>
                <w:bCs/>
                <w:color w:val="000000"/>
                <w:szCs w:val="28"/>
                <w:lang w:val="fr-FR"/>
              </w:rPr>
            </w:pPr>
            <w:r w:rsidRPr="00424920">
              <w:rPr>
                <w:rFonts w:eastAsia="Times New Roman" w:cs="Times New Roman"/>
                <w:bCs/>
                <w:color w:val="000000"/>
                <w:szCs w:val="28"/>
                <w:lang w:val="fr-FR"/>
              </w:rPr>
              <w:t>Số: 0</w:t>
            </w:r>
            <w:r>
              <w:rPr>
                <w:rFonts w:eastAsia="Times New Roman" w:cs="Times New Roman"/>
                <w:bCs/>
                <w:color w:val="000000"/>
                <w:szCs w:val="28"/>
                <w:lang w:val="fr-FR"/>
              </w:rPr>
              <w:t>4</w:t>
            </w:r>
            <w:r w:rsidRPr="00424920">
              <w:rPr>
                <w:rFonts w:eastAsia="Times New Roman" w:cs="Times New Roman"/>
                <w:bCs/>
                <w:color w:val="000000"/>
                <w:szCs w:val="28"/>
                <w:lang w:val="fr-FR"/>
              </w:rPr>
              <w:t>/YCBG-TTYT</w:t>
            </w:r>
          </w:p>
        </w:tc>
        <w:tc>
          <w:tcPr>
            <w:tcW w:w="6237" w:type="dxa"/>
          </w:tcPr>
          <w:p w:rsidR="00424920" w:rsidRPr="00424920" w:rsidRDefault="00424920" w:rsidP="006F423B">
            <w:pPr>
              <w:jc w:val="center"/>
              <w:rPr>
                <w:rFonts w:eastAsia="Times New Roman" w:cs="Times New Roman"/>
                <w:b/>
                <w:bCs/>
                <w:color w:val="000000"/>
                <w:szCs w:val="28"/>
                <w:lang w:val="fr-FR"/>
              </w:rPr>
            </w:pPr>
            <w:r w:rsidRPr="00424920">
              <w:rPr>
                <w:rFonts w:eastAsia="Times New Roman" w:cs="Times New Roman"/>
                <w:b/>
                <w:bCs/>
                <w:color w:val="000000"/>
                <w:szCs w:val="28"/>
                <w:lang w:val="fr-FR"/>
              </w:rPr>
              <w:t>CỘNG HÒA XÃ HỘI CHỦ NGHĨA VIỆT NAM</w:t>
            </w:r>
          </w:p>
          <w:p w:rsidR="00424920" w:rsidRDefault="00424920" w:rsidP="006F423B">
            <w:pPr>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5998217B" wp14:editId="3C495D5A">
                      <wp:simplePos x="0" y="0"/>
                      <wp:positionH relativeFrom="column">
                        <wp:posOffset>831850</wp:posOffset>
                      </wp:positionH>
                      <wp:positionV relativeFrom="paragraph">
                        <wp:posOffset>205105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5B20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16.15pt" to="2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" strokecolor="black [3213]" strokeweight=".5pt">
                      <v:stroke joinstyle="miter"/>
                    </v:line>
                  </w:pict>
                </mc:Fallback>
              </mc:AlternateContent>
            </w:r>
            <w:r>
              <w:rPr>
                <w:rFonts w:eastAsia="Times New Roman" w:cs="Times New Roman"/>
                <w:b/>
                <w:bCs/>
                <w:color w:val="000000"/>
                <w:szCs w:val="28"/>
              </w:rPr>
              <w:t>Độc lập – Tự do – Hạnh phúc</w:t>
            </w:r>
          </w:p>
          <w:p w:rsidR="00424920" w:rsidRDefault="00424920" w:rsidP="006F423B">
            <w:pPr>
              <w:jc w:val="center"/>
              <w:rPr>
                <w:rFonts w:eastAsia="Times New Roman" w:cs="Times New Roman"/>
                <w:b/>
                <w:bCs/>
                <w:color w:val="000000"/>
                <w:szCs w:val="28"/>
              </w:rPr>
            </w:pPr>
          </w:p>
          <w:p w:rsidR="00424920" w:rsidRPr="00DB33F4" w:rsidRDefault="00424920" w:rsidP="008E3C21">
            <w:pPr>
              <w:jc w:val="center"/>
              <w:rPr>
                <w:rFonts w:eastAsia="Times New Roman" w:cs="Times New Roman"/>
                <w:bCs/>
                <w:i/>
                <w:color w:val="000000"/>
                <w:szCs w:val="28"/>
              </w:rPr>
            </w:pPr>
            <w:r>
              <w:rPr>
                <w:rFonts w:eastAsia="Times New Roman" w:cs="Times New Roman"/>
                <w:bCs/>
                <w:i/>
                <w:color w:val="000000"/>
                <w:szCs w:val="28"/>
              </w:rPr>
              <w:t xml:space="preserve">                       Trà Cú, ngày </w:t>
            </w:r>
            <w:r w:rsidR="008E3C21">
              <w:rPr>
                <w:rFonts w:eastAsia="Times New Roman" w:cs="Times New Roman"/>
                <w:bCs/>
                <w:i/>
                <w:color w:val="000000"/>
                <w:szCs w:val="28"/>
              </w:rPr>
              <w:t>08</w:t>
            </w:r>
            <w:r w:rsidRPr="00DB33F4">
              <w:rPr>
                <w:rFonts w:eastAsia="Times New Roman" w:cs="Times New Roman"/>
                <w:bCs/>
                <w:i/>
                <w:color w:val="000000"/>
                <w:szCs w:val="28"/>
              </w:rPr>
              <w:t xml:space="preserve"> tháng </w:t>
            </w:r>
            <w:r w:rsidR="008E3C21">
              <w:rPr>
                <w:rFonts w:eastAsia="Times New Roman" w:cs="Times New Roman"/>
                <w:bCs/>
                <w:i/>
                <w:color w:val="000000"/>
                <w:szCs w:val="28"/>
              </w:rPr>
              <w:t>08</w:t>
            </w:r>
            <w:r w:rsidRPr="00DB33F4">
              <w:rPr>
                <w:rFonts w:eastAsia="Times New Roman" w:cs="Times New Roman"/>
                <w:bCs/>
                <w:i/>
                <w:color w:val="000000"/>
                <w:szCs w:val="28"/>
              </w:rPr>
              <w:t xml:space="preserve"> năm 2023</w:t>
            </w:r>
          </w:p>
        </w:tc>
      </w:tr>
    </w:tbl>
    <w:p w:rsidR="00424920" w:rsidRDefault="00424920" w:rsidP="001044B0">
      <w:pPr>
        <w:shd w:val="clear" w:color="auto" w:fill="FFFFFF"/>
        <w:spacing w:before="120" w:after="120" w:line="234" w:lineRule="atLeast"/>
        <w:jc w:val="center"/>
        <w:rPr>
          <w:rFonts w:eastAsia="Times New Roman" w:cs="Times New Roman"/>
          <w:b/>
          <w:bCs/>
          <w:color w:val="000000"/>
          <w:szCs w:val="28"/>
        </w:rPr>
      </w:pPr>
    </w:p>
    <w:p w:rsidR="001044B0" w:rsidRDefault="001044B0" w:rsidP="001044B0">
      <w:pPr>
        <w:shd w:val="clear" w:color="auto" w:fill="FFFFFF"/>
        <w:spacing w:before="120" w:after="120" w:line="234" w:lineRule="atLeast"/>
        <w:jc w:val="center"/>
        <w:rPr>
          <w:rFonts w:eastAsia="Times New Roman" w:cs="Times New Roman"/>
          <w:b/>
          <w:bCs/>
          <w:color w:val="000000"/>
          <w:szCs w:val="28"/>
        </w:rPr>
      </w:pPr>
      <w:r w:rsidRPr="002868D5">
        <w:rPr>
          <w:rFonts w:eastAsia="Times New Roman" w:cs="Times New Roman"/>
          <w:b/>
          <w:bCs/>
          <w:color w:val="000000"/>
          <w:szCs w:val="28"/>
        </w:rPr>
        <w:t>YÊU CẦU BÁO GIÁ</w:t>
      </w:r>
    </w:p>
    <w:p w:rsidR="006F75D6" w:rsidRPr="006F75D6" w:rsidRDefault="006F75D6" w:rsidP="001044B0">
      <w:pPr>
        <w:shd w:val="clear" w:color="auto" w:fill="FFFFFF"/>
        <w:spacing w:before="120" w:after="120" w:line="234" w:lineRule="atLeast"/>
        <w:jc w:val="center"/>
        <w:rPr>
          <w:rFonts w:eastAsia="Times New Roman" w:cs="Times New Roman"/>
          <w:b/>
          <w:bCs/>
          <w:color w:val="000000"/>
          <w:szCs w:val="28"/>
        </w:rPr>
      </w:pPr>
      <w:r w:rsidRPr="006F75D6">
        <w:rPr>
          <w:rFonts w:eastAsia="Times New Roman" w:cs="Times New Roman"/>
          <w:b/>
          <w:color w:val="000000"/>
          <w:szCs w:val="28"/>
        </w:rPr>
        <w:t>VẬT TƯ Y TẾ, HÓA CHẤT, SINH PHẨM</w:t>
      </w:r>
      <w:r w:rsidRPr="006F75D6">
        <w:rPr>
          <w:rFonts w:eastAsia="Times New Roman" w:cs="Times New Roman"/>
          <w:b/>
          <w:bCs/>
          <w:color w:val="000000"/>
          <w:szCs w:val="28"/>
        </w:rPr>
        <w:t xml:space="preserve"> </w:t>
      </w:r>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Kính gửi: Các hãng sản xuất, nhà cung cấp tại Việt Nam</w:t>
      </w:r>
    </w:p>
    <w:p w:rsidR="001044B0" w:rsidRPr="002868D5" w:rsidRDefault="00B316BF" w:rsidP="00B316BF">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ab/>
      </w:r>
      <w:r w:rsidR="001044B0" w:rsidRPr="001044B0">
        <w:rPr>
          <w:rFonts w:eastAsia="Times New Roman" w:cs="Times New Roman"/>
          <w:color w:val="000000"/>
          <w:szCs w:val="28"/>
        </w:rPr>
        <w:t>Trung tâm Y tế huyện Trà Cú</w:t>
      </w:r>
      <w:r w:rsidR="001044B0" w:rsidRPr="002868D5">
        <w:rPr>
          <w:rFonts w:eastAsia="Times New Roman" w:cs="Times New Roman"/>
          <w:color w:val="000000"/>
          <w:szCs w:val="28"/>
        </w:rPr>
        <w:t> có nhu cầu tiếp nhận báo giá để tham khảo, xây dựng giá gói thầu, làm cơ sở tổ chức lựa chọn nhà thầu cho gói thầu</w:t>
      </w:r>
      <w:r w:rsidR="001044B0">
        <w:rPr>
          <w:rFonts w:eastAsia="Times New Roman" w:cs="Times New Roman"/>
          <w:color w:val="000000"/>
          <w:szCs w:val="28"/>
        </w:rPr>
        <w:t xml:space="preserve"> Mua </w:t>
      </w:r>
      <w:r w:rsidR="00623DE8">
        <w:rPr>
          <w:rFonts w:eastAsia="Times New Roman" w:cs="Times New Roman"/>
          <w:color w:val="000000"/>
          <w:szCs w:val="28"/>
        </w:rPr>
        <w:t>vật tư y tế, hóa chất, sinh phẩm tháng 8 năm 2023</w:t>
      </w:r>
      <w:r w:rsidR="001044B0">
        <w:rPr>
          <w:rFonts w:eastAsia="Times New Roman" w:cs="Times New Roman"/>
          <w:color w:val="000000"/>
          <w:szCs w:val="28"/>
        </w:rPr>
        <w:t xml:space="preserve">, thuộc dự toán </w:t>
      </w:r>
      <w:r w:rsidR="00623DE8">
        <w:rPr>
          <w:rFonts w:eastAsia="Times New Roman" w:cs="Times New Roman"/>
          <w:color w:val="000000"/>
          <w:szCs w:val="28"/>
        </w:rPr>
        <w:t xml:space="preserve">Mua vật tư y tế, hóa chất, sinh phẩm tháng 8 năm 2023 </w:t>
      </w:r>
      <w:r w:rsidR="001044B0" w:rsidRPr="002868D5">
        <w:rPr>
          <w:rFonts w:eastAsia="Times New Roman" w:cs="Times New Roman"/>
          <w:color w:val="000000"/>
          <w:szCs w:val="28"/>
        </w:rPr>
        <w:t>với nội dung cụ thể như sau:</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b/>
          <w:bCs/>
          <w:color w:val="000000"/>
          <w:szCs w:val="28"/>
        </w:rPr>
        <w:t>I. Thông tin của đơn vị yêu cầu báo giá</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1. Đơn vị yêu cầu báo giá: </w:t>
      </w:r>
      <w:r w:rsidRPr="001044B0">
        <w:rPr>
          <w:rFonts w:eastAsia="Times New Roman" w:cs="Times New Roman"/>
          <w:color w:val="000000"/>
          <w:szCs w:val="28"/>
        </w:rPr>
        <w:t>Trung tâm Y tế huyện Trà Cú</w:t>
      </w:r>
      <w:r>
        <w:rPr>
          <w:rFonts w:eastAsia="Times New Roman" w:cs="Times New Roman"/>
          <w:color w:val="000000"/>
          <w:szCs w:val="28"/>
        </w:rPr>
        <w:t>, địa chỉ khóm I, thị trấn Trà Cú, huyện Trà Cú, tỉnh Trà Vinh</w:t>
      </w:r>
      <w:r w:rsidRPr="002868D5">
        <w:rPr>
          <w:rFonts w:eastAsia="Times New Roman" w:cs="Times New Roman"/>
          <w:i/>
          <w:iCs/>
          <w:color w:val="000000"/>
          <w:szCs w:val="28"/>
        </w:rPr>
        <w: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2. Thông tin liên hệ của người chịu trách nhiệm tiếp nhận báo giá:</w:t>
      </w:r>
      <w:r>
        <w:rPr>
          <w:rFonts w:eastAsia="Times New Roman" w:cs="Times New Roman"/>
          <w:color w:val="000000"/>
          <w:szCs w:val="28"/>
        </w:rPr>
        <w:t xml:space="preserve"> Huỳnh Thị Kim Nguyên, Phó trưởng Phòng TTB-VTYT, </w:t>
      </w:r>
      <w:r w:rsidR="00C20154">
        <w:rPr>
          <w:rFonts w:eastAsia="Times New Roman" w:cs="Times New Roman"/>
          <w:color w:val="000000"/>
          <w:szCs w:val="28"/>
        </w:rPr>
        <w:t>Điện thoại: 0395599454</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3.</w:t>
      </w:r>
      <w:r w:rsidR="00C8299D">
        <w:rPr>
          <w:rFonts w:eastAsia="Times New Roman" w:cs="Times New Roman"/>
          <w:color w:val="000000"/>
          <w:szCs w:val="28"/>
        </w:rPr>
        <w:t xml:space="preserve"> Cách thức tiếp nhận báo giá:</w:t>
      </w:r>
    </w:p>
    <w:p w:rsidR="001044B0" w:rsidRPr="002868D5" w:rsidRDefault="001044B0" w:rsidP="00B316BF">
      <w:pPr>
        <w:shd w:val="clear" w:color="auto" w:fill="FFFFFF"/>
        <w:spacing w:before="120" w:after="120" w:line="234" w:lineRule="atLeast"/>
        <w:jc w:val="both"/>
        <w:rPr>
          <w:rFonts w:eastAsia="Times New Roman" w:cs="Times New Roman"/>
          <w:szCs w:val="28"/>
          <w:lang w:val="fr-FR"/>
        </w:rPr>
      </w:pPr>
      <w:r w:rsidRPr="002868D5">
        <w:rPr>
          <w:rFonts w:eastAsia="Times New Roman" w:cs="Times New Roman"/>
          <w:iCs/>
          <w:szCs w:val="28"/>
          <w:lang w:val="fr-FR"/>
        </w:rPr>
        <w:t xml:space="preserve">- Nhận qua email: </w:t>
      </w:r>
      <w:r w:rsidR="0023121A" w:rsidRPr="0023121A">
        <w:rPr>
          <w:rFonts w:ascii="Roboto" w:hAnsi="Roboto"/>
          <w:spacing w:val="2"/>
          <w:szCs w:val="28"/>
          <w:shd w:val="clear" w:color="auto" w:fill="FFFFFF"/>
          <w:lang w:val="fr-FR"/>
        </w:rPr>
        <w:t>phongttbvtyt.ttyttcu@gmail.com</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2868D5">
        <w:rPr>
          <w:rFonts w:eastAsia="Times New Roman" w:cs="Times New Roman"/>
          <w:color w:val="000000"/>
          <w:szCs w:val="28"/>
          <w:lang w:val="fr-FR"/>
        </w:rPr>
        <w:t xml:space="preserve">4. Thời hạn tiếp nhận báo giá: Từ 08h ngày </w:t>
      </w:r>
      <w:r w:rsidR="00623DE8">
        <w:rPr>
          <w:rFonts w:eastAsia="Times New Roman" w:cs="Times New Roman"/>
          <w:color w:val="000000"/>
          <w:szCs w:val="28"/>
          <w:lang w:val="fr-FR"/>
        </w:rPr>
        <w:t>0</w:t>
      </w:r>
      <w:r w:rsidR="00676CC5">
        <w:rPr>
          <w:rFonts w:eastAsia="Times New Roman" w:cs="Times New Roman"/>
          <w:color w:val="000000"/>
          <w:szCs w:val="28"/>
          <w:lang w:val="fr-FR"/>
        </w:rPr>
        <w:t>9</w:t>
      </w:r>
      <w:r w:rsidRPr="002868D5">
        <w:rPr>
          <w:rFonts w:eastAsia="Times New Roman" w:cs="Times New Roman"/>
          <w:color w:val="000000"/>
          <w:szCs w:val="28"/>
          <w:lang w:val="fr-FR"/>
        </w:rPr>
        <w:t xml:space="preserve"> tháng </w:t>
      </w:r>
      <w:r w:rsidR="0023121A" w:rsidRPr="0023121A">
        <w:rPr>
          <w:rFonts w:eastAsia="Times New Roman" w:cs="Times New Roman"/>
          <w:color w:val="000000"/>
          <w:szCs w:val="28"/>
          <w:lang w:val="fr-FR"/>
        </w:rPr>
        <w:t>0</w:t>
      </w:r>
      <w:r w:rsidR="00676CC5">
        <w:rPr>
          <w:rFonts w:eastAsia="Times New Roman" w:cs="Times New Roman"/>
          <w:color w:val="000000"/>
          <w:szCs w:val="28"/>
          <w:lang w:val="fr-FR"/>
        </w:rPr>
        <w:t>8</w:t>
      </w:r>
      <w:r w:rsidRPr="002868D5">
        <w:rPr>
          <w:rFonts w:eastAsia="Times New Roman" w:cs="Times New Roman"/>
          <w:color w:val="000000"/>
          <w:szCs w:val="28"/>
          <w:lang w:val="fr-FR"/>
        </w:rPr>
        <w:t xml:space="preserve"> năm </w:t>
      </w:r>
      <w:r w:rsidR="0023121A">
        <w:rPr>
          <w:rFonts w:eastAsia="Times New Roman" w:cs="Times New Roman"/>
          <w:color w:val="000000"/>
          <w:szCs w:val="28"/>
          <w:lang w:val="fr-FR"/>
        </w:rPr>
        <w:t xml:space="preserve">2023 </w:t>
      </w:r>
      <w:r w:rsidRPr="002868D5">
        <w:rPr>
          <w:rFonts w:eastAsia="Times New Roman" w:cs="Times New Roman"/>
          <w:color w:val="000000"/>
          <w:szCs w:val="28"/>
          <w:lang w:val="fr-FR"/>
        </w:rPr>
        <w:t xml:space="preserve">đến trước 17h ngày </w:t>
      </w:r>
      <w:r w:rsidR="00623DE8">
        <w:rPr>
          <w:rFonts w:eastAsia="Times New Roman" w:cs="Times New Roman"/>
          <w:color w:val="000000"/>
          <w:szCs w:val="28"/>
          <w:lang w:val="fr-FR"/>
        </w:rPr>
        <w:t>1</w:t>
      </w:r>
      <w:r w:rsidR="00097852">
        <w:rPr>
          <w:rFonts w:eastAsia="Times New Roman" w:cs="Times New Roman"/>
          <w:color w:val="000000"/>
          <w:szCs w:val="28"/>
          <w:lang w:val="fr-FR"/>
        </w:rPr>
        <w:t>8</w:t>
      </w:r>
      <w:r w:rsidRPr="002868D5">
        <w:rPr>
          <w:rFonts w:eastAsia="Times New Roman" w:cs="Times New Roman"/>
          <w:color w:val="000000"/>
          <w:szCs w:val="28"/>
          <w:lang w:val="fr-FR"/>
        </w:rPr>
        <w:t xml:space="preserve"> tháng </w:t>
      </w:r>
      <w:r w:rsidR="0023121A">
        <w:rPr>
          <w:rFonts w:eastAsia="Times New Roman" w:cs="Times New Roman"/>
          <w:color w:val="000000"/>
          <w:szCs w:val="28"/>
          <w:lang w:val="fr-FR"/>
        </w:rPr>
        <w:t>08</w:t>
      </w:r>
      <w:r w:rsidRPr="002868D5">
        <w:rPr>
          <w:rFonts w:eastAsia="Times New Roman" w:cs="Times New Roman"/>
          <w:color w:val="000000"/>
          <w:szCs w:val="28"/>
          <w:lang w:val="fr-FR"/>
        </w:rPr>
        <w:t xml:space="preserve"> năm </w:t>
      </w:r>
      <w:r w:rsidR="0023121A">
        <w:rPr>
          <w:rFonts w:eastAsia="Times New Roman" w:cs="Times New Roman"/>
          <w:color w:val="000000"/>
          <w:szCs w:val="28"/>
          <w:lang w:val="fr-FR"/>
        </w:rPr>
        <w:t>2023.</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2868D5">
        <w:rPr>
          <w:rFonts w:eastAsia="Times New Roman" w:cs="Times New Roman"/>
          <w:color w:val="000000"/>
          <w:szCs w:val="28"/>
          <w:lang w:val="fr-FR"/>
        </w:rPr>
        <w:t>Các báo giá nhận được sau thời điểm nêu trên sẽ không được xem xét.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2868D5">
        <w:rPr>
          <w:rFonts w:eastAsia="Times New Roman" w:cs="Times New Roman"/>
          <w:color w:val="000000"/>
          <w:szCs w:val="28"/>
          <w:lang w:val="fr-FR"/>
        </w:rPr>
        <w:t>5. Thời hạn có hiệu lực của báo giá: Tối thiểu</w:t>
      </w:r>
      <w:r w:rsidR="0023121A" w:rsidRPr="0023121A">
        <w:rPr>
          <w:rFonts w:eastAsia="Times New Roman" w:cs="Times New Roman"/>
          <w:color w:val="000000"/>
          <w:szCs w:val="28"/>
          <w:lang w:val="fr-FR"/>
        </w:rPr>
        <w:t xml:space="preserve"> </w:t>
      </w:r>
      <w:r w:rsidR="00CD48E6">
        <w:rPr>
          <w:rFonts w:eastAsia="Times New Roman" w:cs="Times New Roman"/>
          <w:color w:val="000000"/>
          <w:szCs w:val="28"/>
          <w:lang w:val="fr-FR"/>
        </w:rPr>
        <w:t>90</w:t>
      </w:r>
      <w:r w:rsidRPr="002868D5">
        <w:rPr>
          <w:rFonts w:eastAsia="Times New Roman" w:cs="Times New Roman"/>
          <w:color w:val="000000"/>
          <w:szCs w:val="28"/>
          <w:lang w:val="fr-FR"/>
        </w:rPr>
        <w:t xml:space="preserve"> ngày, kể từ ngày </w:t>
      </w:r>
      <w:r w:rsidR="00623DE8">
        <w:rPr>
          <w:rFonts w:eastAsia="Times New Roman" w:cs="Times New Roman"/>
          <w:color w:val="000000"/>
          <w:szCs w:val="28"/>
          <w:lang w:val="fr-FR"/>
        </w:rPr>
        <w:t>1</w:t>
      </w:r>
      <w:r w:rsidR="00097852">
        <w:rPr>
          <w:rFonts w:eastAsia="Times New Roman" w:cs="Times New Roman"/>
          <w:color w:val="000000"/>
          <w:szCs w:val="28"/>
          <w:lang w:val="fr-FR"/>
        </w:rPr>
        <w:t>8</w:t>
      </w:r>
      <w:r w:rsidRPr="002868D5">
        <w:rPr>
          <w:rFonts w:eastAsia="Times New Roman" w:cs="Times New Roman"/>
          <w:color w:val="000000"/>
          <w:szCs w:val="28"/>
          <w:lang w:val="fr-FR"/>
        </w:rPr>
        <w:t xml:space="preserve"> tháng</w:t>
      </w:r>
      <w:r w:rsidR="0023121A">
        <w:rPr>
          <w:rFonts w:eastAsia="Times New Roman" w:cs="Times New Roman"/>
          <w:color w:val="000000"/>
          <w:szCs w:val="28"/>
          <w:lang w:val="fr-FR"/>
        </w:rPr>
        <w:t xml:space="preserve"> 08</w:t>
      </w:r>
      <w:r w:rsidRPr="002868D5">
        <w:rPr>
          <w:rFonts w:eastAsia="Times New Roman" w:cs="Times New Roman"/>
          <w:color w:val="000000"/>
          <w:szCs w:val="28"/>
          <w:lang w:val="fr-FR"/>
        </w:rPr>
        <w:t xml:space="preserve"> năm </w:t>
      </w:r>
      <w:r w:rsidR="0023121A">
        <w:rPr>
          <w:rFonts w:eastAsia="Times New Roman" w:cs="Times New Roman"/>
          <w:color w:val="000000"/>
          <w:szCs w:val="28"/>
          <w:lang w:val="fr-FR"/>
        </w:rPr>
        <w:t>2023</w:t>
      </w:r>
      <w:r w:rsidR="0023121A">
        <w:rPr>
          <w:rFonts w:eastAsia="Times New Roman" w:cs="Times New Roman"/>
          <w:i/>
          <w:iCs/>
          <w:color w:val="000000"/>
          <w:szCs w:val="28"/>
          <w:lang w:val="fr-FR"/>
        </w:rPr>
        <w:t>.</w:t>
      </w:r>
    </w:p>
    <w:p w:rsidR="001044B0" w:rsidRPr="00623DE8" w:rsidRDefault="001044B0" w:rsidP="001044B0">
      <w:pPr>
        <w:shd w:val="clear" w:color="auto" w:fill="FFFFFF"/>
        <w:spacing w:before="120" w:after="120" w:line="234" w:lineRule="atLeast"/>
        <w:rPr>
          <w:rFonts w:eastAsia="Times New Roman" w:cs="Times New Roman"/>
          <w:color w:val="000000"/>
          <w:szCs w:val="28"/>
          <w:lang w:val="fr-FR"/>
        </w:rPr>
      </w:pPr>
      <w:r w:rsidRPr="00623DE8">
        <w:rPr>
          <w:rFonts w:eastAsia="Times New Roman" w:cs="Times New Roman"/>
          <w:b/>
          <w:bCs/>
          <w:color w:val="000000"/>
          <w:szCs w:val="28"/>
          <w:lang w:val="fr-FR"/>
        </w:rPr>
        <w:t>II. Nội dung yêu cầu báo giá:</w:t>
      </w:r>
    </w:p>
    <w:p w:rsidR="001044B0" w:rsidRPr="00623DE8" w:rsidRDefault="001044B0" w:rsidP="001044B0">
      <w:pPr>
        <w:shd w:val="clear" w:color="auto" w:fill="FFFFFF"/>
        <w:spacing w:before="120" w:after="120" w:line="234" w:lineRule="atLeast"/>
        <w:rPr>
          <w:rFonts w:eastAsia="Times New Roman" w:cs="Times New Roman"/>
          <w:color w:val="000000"/>
          <w:szCs w:val="28"/>
          <w:lang w:val="fr-FR"/>
        </w:rPr>
      </w:pPr>
      <w:r w:rsidRPr="00623DE8">
        <w:rPr>
          <w:rFonts w:eastAsia="Times New Roman" w:cs="Times New Roman"/>
          <w:color w:val="000000"/>
          <w:szCs w:val="28"/>
          <w:lang w:val="fr-FR"/>
        </w:rPr>
        <w:t>1. Danh mục thiết bị y tế/ linh kiện, phụ kiện, vật tư thay thế sử dụng cho trang thiết bị y tế (gọi chung là thiết bị).</w:t>
      </w:r>
    </w:p>
    <w:tbl>
      <w:tblPr>
        <w:tblW w:w="5084" w:type="pct"/>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2"/>
        <w:gridCol w:w="2129"/>
        <w:gridCol w:w="3687"/>
        <w:gridCol w:w="1421"/>
        <w:gridCol w:w="1219"/>
      </w:tblGrid>
      <w:tr w:rsidR="005B504D" w:rsidRPr="002868D5" w:rsidTr="002912AA">
        <w:trPr>
          <w:trHeight w:val="1453"/>
          <w:tblCellSpacing w:w="0" w:type="dxa"/>
        </w:trPr>
        <w:tc>
          <w:tcPr>
            <w:tcW w:w="388"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STT</w:t>
            </w:r>
          </w:p>
        </w:tc>
        <w:tc>
          <w:tcPr>
            <w:tcW w:w="1161"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w:t>
            </w:r>
          </w:p>
        </w:tc>
        <w:tc>
          <w:tcPr>
            <w:tcW w:w="2011"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Mô tả yêu cầu về tính năng, thông số kỹ thuật và các thông tin liên quan về kỹ thuật</w:t>
            </w:r>
          </w:p>
        </w:tc>
        <w:tc>
          <w:tcPr>
            <w:tcW w:w="77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p>
        </w:tc>
        <w:tc>
          <w:tcPr>
            <w:tcW w:w="66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vị tính</w:t>
            </w:r>
          </w:p>
        </w:tc>
      </w:tr>
      <w:tr w:rsidR="007E79CC" w:rsidRPr="002868D5" w:rsidTr="002912AA">
        <w:trPr>
          <w:trHeight w:val="460"/>
          <w:tblCellSpacing w:w="0" w:type="dxa"/>
        </w:trPr>
        <w:tc>
          <w:tcPr>
            <w:tcW w:w="388" w:type="pct"/>
            <w:shd w:val="clear" w:color="auto" w:fill="FFFFFF"/>
          </w:tcPr>
          <w:p w:rsidR="00461E83" w:rsidRDefault="00461E83" w:rsidP="00461E83">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1</w:t>
            </w:r>
          </w:p>
        </w:tc>
        <w:tc>
          <w:tcPr>
            <w:tcW w:w="1161" w:type="pct"/>
            <w:shd w:val="clear" w:color="auto" w:fill="FFFFFF"/>
            <w:vAlign w:val="center"/>
          </w:tcPr>
          <w:p w:rsidR="00461E83" w:rsidRPr="002912AA" w:rsidRDefault="00461E83" w:rsidP="00461E83">
            <w:pPr>
              <w:rPr>
                <w:color w:val="000000"/>
                <w:szCs w:val="28"/>
              </w:rPr>
            </w:pPr>
            <w:r w:rsidRPr="002912AA">
              <w:rPr>
                <w:color w:val="000000"/>
                <w:szCs w:val="28"/>
              </w:rPr>
              <w:t>Anti A</w:t>
            </w:r>
          </w:p>
        </w:tc>
        <w:tc>
          <w:tcPr>
            <w:tcW w:w="2011" w:type="pct"/>
            <w:shd w:val="clear" w:color="auto" w:fill="FFFFFF"/>
            <w:vAlign w:val="center"/>
          </w:tcPr>
          <w:p w:rsidR="00461E83" w:rsidRDefault="00461E83" w:rsidP="00C110F0">
            <w:pPr>
              <w:jc w:val="both"/>
              <w:rPr>
                <w:color w:val="000000"/>
              </w:rPr>
            </w:pPr>
            <w:r>
              <w:rPr>
                <w:color w:val="000000"/>
              </w:rPr>
              <w:t>Lọ 10ml</w:t>
            </w:r>
          </w:p>
        </w:tc>
        <w:tc>
          <w:tcPr>
            <w:tcW w:w="775" w:type="pct"/>
            <w:shd w:val="clear" w:color="auto" w:fill="FFFFFF"/>
            <w:vAlign w:val="center"/>
          </w:tcPr>
          <w:p w:rsidR="00461E83" w:rsidRDefault="00461E83" w:rsidP="00461E83">
            <w:pPr>
              <w:jc w:val="center"/>
              <w:rPr>
                <w:color w:val="000000"/>
              </w:rPr>
            </w:pPr>
            <w:r>
              <w:rPr>
                <w:color w:val="000000"/>
              </w:rPr>
              <w:t>8</w:t>
            </w:r>
          </w:p>
        </w:tc>
        <w:tc>
          <w:tcPr>
            <w:tcW w:w="665" w:type="pct"/>
            <w:shd w:val="clear" w:color="auto" w:fill="FFFFFF"/>
          </w:tcPr>
          <w:p w:rsidR="00461E83" w:rsidRDefault="00461E83" w:rsidP="00461E83">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Lọ</w:t>
            </w:r>
          </w:p>
        </w:tc>
      </w:tr>
      <w:tr w:rsidR="007E79CC" w:rsidRPr="002868D5" w:rsidTr="002912AA">
        <w:trPr>
          <w:tblCellSpacing w:w="0" w:type="dxa"/>
        </w:trPr>
        <w:tc>
          <w:tcPr>
            <w:tcW w:w="388" w:type="pct"/>
            <w:shd w:val="clear" w:color="auto" w:fill="FFFFFF"/>
          </w:tcPr>
          <w:p w:rsidR="00461E83" w:rsidRDefault="00461E83" w:rsidP="00461E83">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2</w:t>
            </w:r>
          </w:p>
        </w:tc>
        <w:tc>
          <w:tcPr>
            <w:tcW w:w="1161" w:type="pct"/>
            <w:shd w:val="clear" w:color="auto" w:fill="FFFFFF"/>
            <w:vAlign w:val="center"/>
          </w:tcPr>
          <w:p w:rsidR="00461E83" w:rsidRPr="002912AA" w:rsidRDefault="00461E83" w:rsidP="00461E83">
            <w:pPr>
              <w:rPr>
                <w:color w:val="000000"/>
                <w:szCs w:val="28"/>
              </w:rPr>
            </w:pPr>
            <w:r w:rsidRPr="002912AA">
              <w:rPr>
                <w:color w:val="000000"/>
                <w:szCs w:val="28"/>
              </w:rPr>
              <w:t>Anti B</w:t>
            </w:r>
          </w:p>
        </w:tc>
        <w:tc>
          <w:tcPr>
            <w:tcW w:w="2011" w:type="pct"/>
            <w:shd w:val="clear" w:color="auto" w:fill="FFFFFF"/>
            <w:vAlign w:val="center"/>
          </w:tcPr>
          <w:p w:rsidR="00461E83" w:rsidRDefault="00461E83" w:rsidP="00C110F0">
            <w:pPr>
              <w:jc w:val="both"/>
              <w:rPr>
                <w:color w:val="000000"/>
              </w:rPr>
            </w:pPr>
            <w:r>
              <w:rPr>
                <w:color w:val="000000"/>
              </w:rPr>
              <w:t>Lọ 10ml</w:t>
            </w:r>
          </w:p>
        </w:tc>
        <w:tc>
          <w:tcPr>
            <w:tcW w:w="775" w:type="pct"/>
            <w:shd w:val="clear" w:color="auto" w:fill="FFFFFF"/>
            <w:vAlign w:val="center"/>
          </w:tcPr>
          <w:p w:rsidR="00461E83" w:rsidRDefault="00461E83" w:rsidP="00461E83">
            <w:pPr>
              <w:jc w:val="center"/>
              <w:rPr>
                <w:color w:val="000000"/>
              </w:rPr>
            </w:pPr>
            <w:r>
              <w:rPr>
                <w:color w:val="000000"/>
              </w:rPr>
              <w:t>8</w:t>
            </w:r>
          </w:p>
        </w:tc>
        <w:tc>
          <w:tcPr>
            <w:tcW w:w="665" w:type="pct"/>
            <w:shd w:val="clear" w:color="auto" w:fill="FFFFFF"/>
          </w:tcPr>
          <w:p w:rsidR="00461E83" w:rsidRDefault="00461E83" w:rsidP="00461E83">
            <w:pPr>
              <w:jc w:val="center"/>
            </w:pPr>
            <w:r w:rsidRPr="000D0409">
              <w:rPr>
                <w:rFonts w:eastAsia="Times New Roman" w:cs="Times New Roman"/>
                <w:iCs/>
                <w:color w:val="000000"/>
                <w:szCs w:val="28"/>
                <w:lang w:val="vi-VN"/>
              </w:rPr>
              <w:t>Lọ</w:t>
            </w:r>
          </w:p>
        </w:tc>
      </w:tr>
      <w:tr w:rsidR="007E79CC" w:rsidRPr="002868D5" w:rsidTr="002912AA">
        <w:trPr>
          <w:tblCellSpacing w:w="0" w:type="dxa"/>
        </w:trPr>
        <w:tc>
          <w:tcPr>
            <w:tcW w:w="388" w:type="pct"/>
            <w:shd w:val="clear" w:color="auto" w:fill="FFFFFF"/>
          </w:tcPr>
          <w:p w:rsidR="00461E83" w:rsidRDefault="00461E83" w:rsidP="00461E83">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3</w:t>
            </w:r>
          </w:p>
        </w:tc>
        <w:tc>
          <w:tcPr>
            <w:tcW w:w="1161" w:type="pct"/>
            <w:shd w:val="clear" w:color="auto" w:fill="FFFFFF"/>
            <w:vAlign w:val="center"/>
          </w:tcPr>
          <w:p w:rsidR="00461E83" w:rsidRPr="002912AA" w:rsidRDefault="00461E83" w:rsidP="00461E83">
            <w:pPr>
              <w:rPr>
                <w:color w:val="000000"/>
                <w:szCs w:val="28"/>
              </w:rPr>
            </w:pPr>
            <w:r w:rsidRPr="002912AA">
              <w:rPr>
                <w:color w:val="000000"/>
                <w:szCs w:val="28"/>
              </w:rPr>
              <w:t>Anti AB</w:t>
            </w:r>
          </w:p>
        </w:tc>
        <w:tc>
          <w:tcPr>
            <w:tcW w:w="2011" w:type="pct"/>
            <w:shd w:val="clear" w:color="auto" w:fill="FFFFFF"/>
            <w:vAlign w:val="center"/>
          </w:tcPr>
          <w:p w:rsidR="00461E83" w:rsidRDefault="00461E83" w:rsidP="00C110F0">
            <w:pPr>
              <w:jc w:val="both"/>
              <w:rPr>
                <w:color w:val="000000"/>
              </w:rPr>
            </w:pPr>
            <w:r>
              <w:rPr>
                <w:color w:val="000000"/>
              </w:rPr>
              <w:t>Lọ 10ml</w:t>
            </w:r>
          </w:p>
        </w:tc>
        <w:tc>
          <w:tcPr>
            <w:tcW w:w="775" w:type="pct"/>
            <w:shd w:val="clear" w:color="auto" w:fill="FFFFFF"/>
            <w:vAlign w:val="center"/>
          </w:tcPr>
          <w:p w:rsidR="00461E83" w:rsidRDefault="00461E83" w:rsidP="00461E83">
            <w:pPr>
              <w:jc w:val="center"/>
              <w:rPr>
                <w:color w:val="000000"/>
              </w:rPr>
            </w:pPr>
            <w:r>
              <w:rPr>
                <w:color w:val="000000"/>
              </w:rPr>
              <w:t>8</w:t>
            </w:r>
          </w:p>
        </w:tc>
        <w:tc>
          <w:tcPr>
            <w:tcW w:w="665" w:type="pct"/>
            <w:shd w:val="clear" w:color="auto" w:fill="FFFFFF"/>
          </w:tcPr>
          <w:p w:rsidR="00461E83" w:rsidRDefault="00461E83" w:rsidP="00461E83">
            <w:pPr>
              <w:jc w:val="center"/>
            </w:pPr>
            <w:r w:rsidRPr="000D0409">
              <w:rPr>
                <w:rFonts w:eastAsia="Times New Roman" w:cs="Times New Roman"/>
                <w:iCs/>
                <w:color w:val="000000"/>
                <w:szCs w:val="28"/>
                <w:lang w:val="vi-VN"/>
              </w:rPr>
              <w:t>Lọ</w:t>
            </w:r>
          </w:p>
        </w:tc>
      </w:tr>
      <w:tr w:rsidR="002C0FD4" w:rsidRPr="002868D5" w:rsidTr="000D0466">
        <w:trPr>
          <w:tblCellSpacing w:w="0" w:type="dxa"/>
        </w:trPr>
        <w:tc>
          <w:tcPr>
            <w:tcW w:w="388" w:type="pct"/>
            <w:shd w:val="clear" w:color="auto" w:fill="FFFFFF"/>
            <w:vAlign w:val="center"/>
          </w:tcPr>
          <w:p w:rsidR="002C0FD4" w:rsidRPr="002868D5" w:rsidRDefault="002C0FD4" w:rsidP="002C0FD4">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lastRenderedPageBreak/>
              <w:t>STT</w:t>
            </w:r>
          </w:p>
        </w:tc>
        <w:tc>
          <w:tcPr>
            <w:tcW w:w="1161" w:type="pct"/>
            <w:shd w:val="clear" w:color="auto" w:fill="FFFFFF"/>
            <w:vAlign w:val="center"/>
          </w:tcPr>
          <w:p w:rsidR="002C0FD4" w:rsidRPr="002868D5" w:rsidRDefault="002C0FD4" w:rsidP="002C0FD4">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w:t>
            </w:r>
          </w:p>
        </w:tc>
        <w:tc>
          <w:tcPr>
            <w:tcW w:w="2011" w:type="pct"/>
            <w:shd w:val="clear" w:color="auto" w:fill="FFFFFF"/>
            <w:vAlign w:val="center"/>
          </w:tcPr>
          <w:p w:rsidR="002C0FD4" w:rsidRPr="002868D5" w:rsidRDefault="002C0FD4" w:rsidP="002C0FD4">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Mô tả yêu cầu về tính năng, thông số kỹ thuật và các thông tin liên quan về kỹ thuật</w:t>
            </w:r>
          </w:p>
        </w:tc>
        <w:tc>
          <w:tcPr>
            <w:tcW w:w="775" w:type="pct"/>
            <w:shd w:val="clear" w:color="auto" w:fill="FFFFFF"/>
            <w:vAlign w:val="center"/>
          </w:tcPr>
          <w:p w:rsidR="002C0FD4" w:rsidRPr="002868D5" w:rsidRDefault="002C0FD4" w:rsidP="002C0FD4">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p>
        </w:tc>
        <w:tc>
          <w:tcPr>
            <w:tcW w:w="665" w:type="pct"/>
            <w:shd w:val="clear" w:color="auto" w:fill="FFFFFF"/>
            <w:vAlign w:val="center"/>
          </w:tcPr>
          <w:p w:rsidR="002C0FD4" w:rsidRPr="002868D5" w:rsidRDefault="002C0FD4" w:rsidP="002C0FD4">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vị tính</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4</w:t>
            </w:r>
          </w:p>
        </w:tc>
        <w:tc>
          <w:tcPr>
            <w:tcW w:w="1161" w:type="pct"/>
            <w:shd w:val="clear" w:color="auto" w:fill="FFFFFF"/>
            <w:vAlign w:val="center"/>
          </w:tcPr>
          <w:p w:rsidR="002C0FD4" w:rsidRPr="002912AA" w:rsidRDefault="002C0FD4" w:rsidP="002C0FD4">
            <w:pPr>
              <w:rPr>
                <w:color w:val="000000"/>
                <w:szCs w:val="28"/>
                <w:lang w:val="vi-VN"/>
              </w:rPr>
            </w:pPr>
            <w:r w:rsidRPr="002912AA">
              <w:rPr>
                <w:color w:val="000000"/>
                <w:szCs w:val="28"/>
              </w:rPr>
              <w:t>Anti D</w:t>
            </w:r>
          </w:p>
        </w:tc>
        <w:tc>
          <w:tcPr>
            <w:tcW w:w="2011" w:type="pct"/>
            <w:shd w:val="clear" w:color="auto" w:fill="FFFFFF"/>
            <w:vAlign w:val="center"/>
          </w:tcPr>
          <w:p w:rsidR="002C0FD4" w:rsidRDefault="002C0FD4" w:rsidP="002C0FD4">
            <w:pPr>
              <w:jc w:val="both"/>
              <w:rPr>
                <w:color w:val="000000"/>
              </w:rPr>
            </w:pPr>
            <w:r>
              <w:rPr>
                <w:color w:val="000000"/>
              </w:rPr>
              <w:t>Lọ 10ml</w:t>
            </w:r>
          </w:p>
        </w:tc>
        <w:tc>
          <w:tcPr>
            <w:tcW w:w="775" w:type="pct"/>
            <w:shd w:val="clear" w:color="auto" w:fill="FFFFFF"/>
            <w:vAlign w:val="center"/>
          </w:tcPr>
          <w:p w:rsidR="002C0FD4" w:rsidRDefault="002C0FD4" w:rsidP="002C0FD4">
            <w:pPr>
              <w:jc w:val="center"/>
              <w:rPr>
                <w:color w:val="000000"/>
              </w:rPr>
            </w:pPr>
            <w:r>
              <w:rPr>
                <w:color w:val="000000"/>
              </w:rPr>
              <w:t>4</w:t>
            </w:r>
          </w:p>
        </w:tc>
        <w:tc>
          <w:tcPr>
            <w:tcW w:w="665" w:type="pct"/>
            <w:shd w:val="clear" w:color="auto" w:fill="FFFFFF"/>
          </w:tcPr>
          <w:p w:rsidR="002C0FD4" w:rsidRDefault="002C0FD4" w:rsidP="002C0FD4">
            <w:pPr>
              <w:jc w:val="center"/>
            </w:pPr>
            <w:r w:rsidRPr="000D0409">
              <w:rPr>
                <w:rFonts w:eastAsia="Times New Roman" w:cs="Times New Roman"/>
                <w:iCs/>
                <w:color w:val="000000"/>
                <w:szCs w:val="28"/>
                <w:lang w:val="vi-VN"/>
              </w:rPr>
              <w:t>Lọ</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5</w:t>
            </w:r>
          </w:p>
        </w:tc>
        <w:tc>
          <w:tcPr>
            <w:tcW w:w="1161" w:type="pct"/>
            <w:shd w:val="clear" w:color="auto" w:fill="FFFFFF"/>
          </w:tcPr>
          <w:p w:rsidR="002C0FD4" w:rsidRPr="002912AA" w:rsidRDefault="002C0FD4" w:rsidP="002C0FD4">
            <w:pPr>
              <w:rPr>
                <w:color w:val="000000"/>
                <w:szCs w:val="28"/>
                <w:lang w:val="vi-VN"/>
              </w:rPr>
            </w:pPr>
            <w:r w:rsidRPr="002912AA">
              <w:rPr>
                <w:color w:val="000000"/>
                <w:szCs w:val="28"/>
                <w:lang w:val="vi-VN"/>
              </w:rPr>
              <w:t>Bộ điều hòa kinh nguyệt KARMAN</w:t>
            </w:r>
          </w:p>
        </w:tc>
        <w:tc>
          <w:tcPr>
            <w:tcW w:w="2011" w:type="pct"/>
            <w:shd w:val="clear" w:color="auto" w:fill="FFFFFF"/>
          </w:tcPr>
          <w:p w:rsidR="002C0FD4" w:rsidRPr="00623DE8" w:rsidRDefault="002C0FD4" w:rsidP="002C0FD4">
            <w:pPr>
              <w:jc w:val="both"/>
              <w:rPr>
                <w:color w:val="000000"/>
                <w:lang w:val="vi-VN"/>
              </w:rPr>
            </w:pPr>
            <w:r w:rsidRPr="00623DE8">
              <w:rPr>
                <w:color w:val="000000"/>
                <w:lang w:val="vi-VN"/>
              </w:rPr>
              <w:t>Chất liệu nhựa trong, mềm dẻo</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20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Bộ</w:t>
            </w:r>
          </w:p>
        </w:tc>
      </w:tr>
      <w:tr w:rsidR="002C0FD4" w:rsidRPr="002868D5" w:rsidTr="002912AA">
        <w:trPr>
          <w:trHeight w:val="993"/>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6</w:t>
            </w:r>
          </w:p>
        </w:tc>
        <w:tc>
          <w:tcPr>
            <w:tcW w:w="1161" w:type="pct"/>
            <w:shd w:val="clear" w:color="auto" w:fill="FFFFFF"/>
          </w:tcPr>
          <w:p w:rsidR="002C0FD4" w:rsidRPr="002912AA" w:rsidRDefault="002C0FD4" w:rsidP="002C0FD4">
            <w:pPr>
              <w:rPr>
                <w:color w:val="000000"/>
                <w:szCs w:val="28"/>
              </w:rPr>
            </w:pPr>
            <w:r w:rsidRPr="002912AA">
              <w:rPr>
                <w:color w:val="000000"/>
                <w:szCs w:val="28"/>
              </w:rPr>
              <w:t>Dây truyền máu</w:t>
            </w:r>
          </w:p>
          <w:p w:rsidR="002C0FD4" w:rsidRPr="002912AA" w:rsidRDefault="002C0FD4" w:rsidP="002C0FD4">
            <w:pPr>
              <w:spacing w:after="0"/>
              <w:rPr>
                <w:color w:val="000000"/>
                <w:szCs w:val="28"/>
              </w:rPr>
            </w:pPr>
          </w:p>
        </w:tc>
        <w:tc>
          <w:tcPr>
            <w:tcW w:w="2011" w:type="pct"/>
            <w:shd w:val="clear" w:color="auto" w:fill="FFFFFF"/>
          </w:tcPr>
          <w:p w:rsidR="002C0FD4" w:rsidRPr="005B504D" w:rsidRDefault="002C0FD4" w:rsidP="002C0FD4">
            <w:pPr>
              <w:jc w:val="both"/>
              <w:rPr>
                <w:color w:val="000000"/>
              </w:rPr>
            </w:pPr>
            <w:r>
              <w:rPr>
                <w:color w:val="000000"/>
              </w:rPr>
              <w:t>Dùng trong truyền máu, kim 18G, dài từ 200 cm</w:t>
            </w:r>
            <w:r>
              <w:rPr>
                <w:color w:val="000000"/>
              </w:rPr>
              <w:br/>
              <w:t xml:space="preserve">Đóng gói từng chiếc tiệt trùng </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50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Sợi</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7</w:t>
            </w:r>
          </w:p>
        </w:tc>
        <w:tc>
          <w:tcPr>
            <w:tcW w:w="1161" w:type="pct"/>
            <w:shd w:val="clear" w:color="auto" w:fill="FFFFFF"/>
          </w:tcPr>
          <w:p w:rsidR="002C0FD4" w:rsidRPr="002912AA" w:rsidRDefault="002C0FD4" w:rsidP="002C0FD4">
            <w:pPr>
              <w:rPr>
                <w:color w:val="000000"/>
                <w:szCs w:val="28"/>
              </w:rPr>
            </w:pPr>
            <w:r w:rsidRPr="002912AA">
              <w:rPr>
                <w:color w:val="000000"/>
                <w:szCs w:val="28"/>
              </w:rPr>
              <w:t>Dung dịch sát khuẩn tay nhanh</w:t>
            </w:r>
          </w:p>
          <w:p w:rsidR="002C0FD4" w:rsidRPr="002912AA" w:rsidRDefault="002C0FD4" w:rsidP="002C0FD4">
            <w:pPr>
              <w:spacing w:after="0"/>
              <w:rPr>
                <w:color w:val="000000"/>
                <w:szCs w:val="28"/>
              </w:rPr>
            </w:pPr>
          </w:p>
        </w:tc>
        <w:tc>
          <w:tcPr>
            <w:tcW w:w="2011" w:type="pct"/>
            <w:shd w:val="clear" w:color="auto" w:fill="FFFFFF"/>
          </w:tcPr>
          <w:p w:rsidR="002C0FD4" w:rsidRDefault="002C0FD4" w:rsidP="002C0FD4">
            <w:pPr>
              <w:jc w:val="both"/>
              <w:rPr>
                <w:rFonts w:cs="Times New Roman"/>
                <w:spacing w:val="4"/>
                <w:sz w:val="26"/>
                <w:szCs w:val="26"/>
                <w:shd w:val="clear" w:color="auto" w:fill="FFFFFF"/>
              </w:rPr>
            </w:pPr>
            <w:r w:rsidRPr="007F2A15">
              <w:rPr>
                <w:rFonts w:cs="Times New Roman"/>
                <w:sz w:val="26"/>
                <w:szCs w:val="26"/>
              </w:rPr>
              <w:t>Thành phầ</w:t>
            </w:r>
            <w:r>
              <w:rPr>
                <w:rFonts w:cs="Times New Roman"/>
                <w:sz w:val="26"/>
                <w:szCs w:val="26"/>
              </w:rPr>
              <w:t xml:space="preserve">n: </w:t>
            </w:r>
            <w:r w:rsidRPr="007F2A15">
              <w:rPr>
                <w:rFonts w:cs="Times New Roman"/>
                <w:spacing w:val="4"/>
                <w:sz w:val="26"/>
                <w:szCs w:val="26"/>
                <w:shd w:val="clear" w:color="auto" w:fill="FFFFFF"/>
              </w:rPr>
              <w:t xml:space="preserve">Chlorhexidine Digluconate 0.5%; Ethanol 80%; </w:t>
            </w:r>
            <w:r w:rsidRPr="007F2A15">
              <w:rPr>
                <w:rFonts w:cs="Times New Roman"/>
                <w:spacing w:val="4"/>
                <w:sz w:val="26"/>
                <w:szCs w:val="26"/>
              </w:rPr>
              <w:br/>
            </w:r>
            <w:r w:rsidRPr="007F2A15">
              <w:rPr>
                <w:rFonts w:cs="Times New Roman"/>
                <w:spacing w:val="4"/>
                <w:sz w:val="26"/>
                <w:szCs w:val="26"/>
                <w:shd w:val="clear" w:color="auto" w:fill="FFFFFF"/>
              </w:rPr>
              <w:t>và các chất phụ</w:t>
            </w:r>
            <w:r>
              <w:rPr>
                <w:rFonts w:cs="Times New Roman"/>
                <w:spacing w:val="4"/>
                <w:sz w:val="26"/>
                <w:szCs w:val="26"/>
                <w:shd w:val="clear" w:color="auto" w:fill="FFFFFF"/>
              </w:rPr>
              <w:t xml:space="preserve"> gia</w:t>
            </w:r>
            <w:r w:rsidRPr="007F2A15">
              <w:rPr>
                <w:rFonts w:cs="Times New Roman"/>
                <w:spacing w:val="4"/>
                <w:sz w:val="26"/>
                <w:szCs w:val="26"/>
                <w:shd w:val="clear" w:color="auto" w:fill="FFFFFF"/>
              </w:rPr>
              <w:t>.</w:t>
            </w:r>
          </w:p>
          <w:p w:rsidR="002C0FD4" w:rsidRPr="007642C7" w:rsidRDefault="002C0FD4" w:rsidP="002C0FD4">
            <w:pPr>
              <w:jc w:val="both"/>
              <w:rPr>
                <w:rFonts w:cs="Times New Roman"/>
                <w:spacing w:val="4"/>
                <w:sz w:val="26"/>
                <w:szCs w:val="26"/>
                <w:shd w:val="clear" w:color="auto" w:fill="FFFFFF"/>
              </w:rPr>
            </w:pPr>
            <w:r>
              <w:rPr>
                <w:rFonts w:cs="Times New Roman"/>
                <w:spacing w:val="4"/>
                <w:sz w:val="26"/>
                <w:szCs w:val="26"/>
                <w:shd w:val="clear" w:color="auto" w:fill="FFFFFF"/>
              </w:rPr>
              <w:t>- Chai 500 ml.</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200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Chai</w:t>
            </w:r>
          </w:p>
        </w:tc>
      </w:tr>
      <w:tr w:rsidR="002C0FD4" w:rsidRPr="00C110F0"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8</w:t>
            </w:r>
          </w:p>
        </w:tc>
        <w:tc>
          <w:tcPr>
            <w:tcW w:w="1161" w:type="pct"/>
            <w:shd w:val="clear" w:color="auto" w:fill="FFFFFF"/>
          </w:tcPr>
          <w:p w:rsidR="002C0FD4" w:rsidRPr="002912AA" w:rsidRDefault="002C0FD4" w:rsidP="002C0FD4">
            <w:pPr>
              <w:jc w:val="both"/>
              <w:rPr>
                <w:color w:val="000000"/>
                <w:szCs w:val="28"/>
                <w:lang w:val="vi-VN"/>
              </w:rPr>
            </w:pPr>
            <w:r w:rsidRPr="002912AA">
              <w:rPr>
                <w:color w:val="000000"/>
                <w:szCs w:val="28"/>
                <w:lang w:val="vi-VN"/>
              </w:rPr>
              <w:t>Đầu col vàng có khía</w:t>
            </w:r>
          </w:p>
        </w:tc>
        <w:tc>
          <w:tcPr>
            <w:tcW w:w="2011" w:type="pct"/>
            <w:shd w:val="clear" w:color="auto" w:fill="FFFFFF"/>
          </w:tcPr>
          <w:p w:rsidR="002C0FD4" w:rsidRPr="00C110F0" w:rsidRDefault="002C0FD4" w:rsidP="00E22C8D">
            <w:pPr>
              <w:jc w:val="both"/>
              <w:rPr>
                <w:color w:val="000000"/>
                <w:lang w:val="vi-VN"/>
              </w:rPr>
            </w:pPr>
            <w:r w:rsidRPr="00C110F0">
              <w:rPr>
                <w:color w:val="000000"/>
                <w:lang w:val="vi-VN"/>
              </w:rPr>
              <w:t xml:space="preserve">Đầu nhựa 200 </w:t>
            </w:r>
            <w:r w:rsidR="00E22C8D">
              <w:rPr>
                <w:rFonts w:cs="Times New Roman"/>
                <w:color w:val="000000"/>
                <w:lang w:val="vi-VN"/>
              </w:rPr>
              <w:t>µ</w:t>
            </w:r>
            <w:r w:rsidR="00E22C8D">
              <w:rPr>
                <w:color w:val="000000"/>
              </w:rPr>
              <w:t>l</w:t>
            </w:r>
            <w:r w:rsidRPr="00C110F0">
              <w:rPr>
                <w:color w:val="000000"/>
                <w:lang w:val="vi-VN"/>
              </w:rPr>
              <w:t xml:space="preserve">. </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rPr>
              <w:t>3</w:t>
            </w:r>
            <w:r>
              <w:rPr>
                <w:rFonts w:eastAsia="Times New Roman" w:cs="Times New Roman"/>
                <w:iCs/>
                <w:color w:val="000000"/>
                <w:szCs w:val="28"/>
                <w:lang w:val="vi-VN"/>
              </w:rPr>
              <w:t>.000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Cái</w:t>
            </w:r>
          </w:p>
        </w:tc>
      </w:tr>
      <w:tr w:rsidR="002C0FD4" w:rsidRPr="00C110F0"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9</w:t>
            </w:r>
          </w:p>
        </w:tc>
        <w:tc>
          <w:tcPr>
            <w:tcW w:w="1161" w:type="pct"/>
            <w:shd w:val="clear" w:color="auto" w:fill="FFFFFF"/>
            <w:vAlign w:val="center"/>
          </w:tcPr>
          <w:p w:rsidR="002C0FD4" w:rsidRPr="002912AA" w:rsidRDefault="002C0FD4" w:rsidP="002C0FD4">
            <w:pPr>
              <w:jc w:val="both"/>
              <w:rPr>
                <w:color w:val="000000"/>
                <w:szCs w:val="28"/>
                <w:lang w:val="vi-VN"/>
              </w:rPr>
            </w:pPr>
            <w:r w:rsidRPr="002912AA">
              <w:rPr>
                <w:color w:val="000000"/>
                <w:szCs w:val="28"/>
                <w:lang w:val="vi-VN"/>
              </w:rPr>
              <w:t>Kim châm cứu số 3</w:t>
            </w:r>
          </w:p>
        </w:tc>
        <w:tc>
          <w:tcPr>
            <w:tcW w:w="2011" w:type="pct"/>
            <w:shd w:val="clear" w:color="auto" w:fill="FFFFFF"/>
            <w:vAlign w:val="center"/>
          </w:tcPr>
          <w:p w:rsidR="002C0FD4" w:rsidRPr="00C110F0" w:rsidRDefault="002C0FD4" w:rsidP="002C0FD4">
            <w:pPr>
              <w:jc w:val="both"/>
              <w:rPr>
                <w:color w:val="000000"/>
                <w:lang w:val="vi-VN"/>
              </w:rPr>
            </w:pPr>
            <w:r w:rsidRPr="00C110F0">
              <w:rPr>
                <w:color w:val="000000"/>
                <w:lang w:val="vi-VN"/>
              </w:rPr>
              <w:t>Chất liệu inox, sắc bén, dẻo dai, đóng túi vô khuẩn</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30.000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Cây</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10</w:t>
            </w:r>
          </w:p>
        </w:tc>
        <w:tc>
          <w:tcPr>
            <w:tcW w:w="1161" w:type="pct"/>
            <w:shd w:val="clear" w:color="auto" w:fill="FFFFFF"/>
            <w:vAlign w:val="center"/>
          </w:tcPr>
          <w:p w:rsidR="002C0FD4" w:rsidRPr="002912AA" w:rsidRDefault="002C0FD4" w:rsidP="002C0FD4">
            <w:pPr>
              <w:jc w:val="both"/>
              <w:rPr>
                <w:color w:val="000000"/>
                <w:szCs w:val="28"/>
                <w:lang w:val="vi-VN"/>
              </w:rPr>
            </w:pPr>
            <w:r w:rsidRPr="002912AA">
              <w:rPr>
                <w:color w:val="000000"/>
                <w:szCs w:val="28"/>
                <w:lang w:val="vi-VN"/>
              </w:rPr>
              <w:t>Kim châm cứu số 4</w:t>
            </w:r>
          </w:p>
        </w:tc>
        <w:tc>
          <w:tcPr>
            <w:tcW w:w="2011" w:type="pct"/>
            <w:shd w:val="clear" w:color="auto" w:fill="FFFFFF"/>
            <w:vAlign w:val="center"/>
          </w:tcPr>
          <w:p w:rsidR="002C0FD4" w:rsidRPr="00DB6D40" w:rsidRDefault="002C0FD4" w:rsidP="002C0FD4">
            <w:pPr>
              <w:jc w:val="both"/>
              <w:rPr>
                <w:color w:val="000000"/>
                <w:lang w:val="vi-VN"/>
              </w:rPr>
            </w:pPr>
            <w:r w:rsidRPr="00C110F0">
              <w:rPr>
                <w:color w:val="000000"/>
                <w:lang w:val="vi-VN"/>
              </w:rPr>
              <w:t>Chất liệu i</w:t>
            </w:r>
            <w:r w:rsidRPr="00DB6D40">
              <w:rPr>
                <w:color w:val="000000"/>
                <w:lang w:val="vi-VN"/>
              </w:rPr>
              <w:t>nox, sắc bén, dẻo dai, đóng túi vô khuẩn</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20.000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Cây</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11</w:t>
            </w:r>
          </w:p>
        </w:tc>
        <w:tc>
          <w:tcPr>
            <w:tcW w:w="1161" w:type="pct"/>
            <w:shd w:val="clear" w:color="auto" w:fill="FFFFFF"/>
          </w:tcPr>
          <w:p w:rsidR="002C0FD4" w:rsidRPr="002912AA" w:rsidRDefault="002C0FD4" w:rsidP="002C0FD4">
            <w:pPr>
              <w:jc w:val="both"/>
              <w:rPr>
                <w:color w:val="000000"/>
                <w:szCs w:val="28"/>
              </w:rPr>
            </w:pPr>
            <w:r w:rsidRPr="002912AA">
              <w:rPr>
                <w:color w:val="000000"/>
                <w:szCs w:val="28"/>
              </w:rPr>
              <w:t>Máy huyết áp lớn</w:t>
            </w:r>
          </w:p>
          <w:p w:rsidR="002C0FD4" w:rsidRPr="002912AA" w:rsidRDefault="002C0FD4" w:rsidP="002C0FD4">
            <w:pPr>
              <w:spacing w:after="0"/>
              <w:jc w:val="both"/>
              <w:rPr>
                <w:color w:val="000000"/>
                <w:szCs w:val="28"/>
              </w:rPr>
            </w:pPr>
          </w:p>
        </w:tc>
        <w:tc>
          <w:tcPr>
            <w:tcW w:w="2011" w:type="pct"/>
            <w:shd w:val="clear" w:color="auto" w:fill="FFFFFF"/>
          </w:tcPr>
          <w:p w:rsidR="002C0FD4" w:rsidRPr="005B504D" w:rsidRDefault="002C0FD4" w:rsidP="002C0FD4">
            <w:pPr>
              <w:jc w:val="both"/>
              <w:rPr>
                <w:color w:val="000000"/>
              </w:rPr>
            </w:pPr>
            <w:r>
              <w:rPr>
                <w:color w:val="000000"/>
              </w:rPr>
              <w:t xml:space="preserve">Đồng hồ chuẩn có vạch chia từ 20-300mmHg, độ chính xác </w:t>
            </w:r>
            <w:r>
              <w:rPr>
                <w:rFonts w:cs="Times New Roman"/>
                <w:color w:val="000000"/>
              </w:rPr>
              <w:t>±</w:t>
            </w:r>
            <w:r>
              <w:rPr>
                <w:color w:val="000000"/>
              </w:rPr>
              <w:t xml:space="preserve"> 3mmHg, hệ thống ống dẫn khí, quả bóp bằng chất liệu cao su chống oxy hóa, có độ bền cao.</w:t>
            </w:r>
            <w:r>
              <w:rPr>
                <w:color w:val="000000"/>
              </w:rPr>
              <w:br/>
              <w:t>Kèm ống nghe</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rPr>
              <w:t>2</w:t>
            </w:r>
            <w:r>
              <w:rPr>
                <w:rFonts w:eastAsia="Times New Roman" w:cs="Times New Roman"/>
                <w:iCs/>
                <w:color w:val="000000"/>
                <w:szCs w:val="28"/>
                <w:lang w:val="vi-VN"/>
              </w:rPr>
              <w:t>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Bộ</w:t>
            </w:r>
          </w:p>
        </w:tc>
      </w:tr>
      <w:tr w:rsidR="002C0FD4" w:rsidRPr="002868D5" w:rsidTr="002912AA">
        <w:trPr>
          <w:tblCellSpacing w:w="0" w:type="dxa"/>
        </w:trPr>
        <w:tc>
          <w:tcPr>
            <w:tcW w:w="388" w:type="pct"/>
            <w:shd w:val="clear" w:color="auto" w:fill="FFFFFF"/>
          </w:tcPr>
          <w:p w:rsidR="002C0FD4"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12</w:t>
            </w:r>
          </w:p>
        </w:tc>
        <w:tc>
          <w:tcPr>
            <w:tcW w:w="1161" w:type="pct"/>
            <w:shd w:val="clear" w:color="auto" w:fill="FFFFFF"/>
          </w:tcPr>
          <w:p w:rsidR="002C0FD4" w:rsidRPr="002912AA" w:rsidRDefault="002C0FD4" w:rsidP="002C0FD4">
            <w:pPr>
              <w:jc w:val="both"/>
              <w:rPr>
                <w:color w:val="000000"/>
                <w:szCs w:val="28"/>
              </w:rPr>
            </w:pPr>
            <w:r w:rsidRPr="002912AA">
              <w:rPr>
                <w:color w:val="000000"/>
                <w:szCs w:val="28"/>
              </w:rPr>
              <w:t>Que thử HCV</w:t>
            </w:r>
          </w:p>
          <w:p w:rsidR="002C0FD4" w:rsidRPr="002912AA" w:rsidRDefault="002C0FD4" w:rsidP="002C0FD4">
            <w:pPr>
              <w:spacing w:after="0"/>
              <w:jc w:val="both"/>
              <w:rPr>
                <w:color w:val="000000"/>
                <w:szCs w:val="28"/>
              </w:rPr>
            </w:pPr>
          </w:p>
        </w:tc>
        <w:tc>
          <w:tcPr>
            <w:tcW w:w="2011" w:type="pct"/>
            <w:shd w:val="clear" w:color="auto" w:fill="FFFFFF"/>
          </w:tcPr>
          <w:p w:rsidR="002C0FD4" w:rsidRPr="005B504D" w:rsidRDefault="002C0FD4" w:rsidP="002C0FD4">
            <w:pPr>
              <w:jc w:val="both"/>
              <w:rPr>
                <w:color w:val="000000"/>
              </w:rPr>
            </w:pPr>
            <w:r>
              <w:rPr>
                <w:color w:val="000000"/>
              </w:rPr>
              <w:t>Phát hiện kháng thể kháng virus viêm gan C trong huyết thanh hoặc huyết tương người</w:t>
            </w:r>
            <w:r>
              <w:rPr>
                <w:color w:val="000000"/>
              </w:rPr>
              <w:br/>
              <w:t>Độ nhạy, độ đặc hiệu cao</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1.250</w:t>
            </w:r>
          </w:p>
        </w:tc>
        <w:tc>
          <w:tcPr>
            <w:tcW w:w="665" w:type="pct"/>
            <w:shd w:val="clear" w:color="auto" w:fill="FFFFFF"/>
          </w:tcPr>
          <w:p w:rsidR="002C0FD4"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Test</w:t>
            </w:r>
          </w:p>
        </w:tc>
      </w:tr>
      <w:tr w:rsidR="002C0FD4" w:rsidRPr="002868D5" w:rsidTr="002912AA">
        <w:trPr>
          <w:tblCellSpacing w:w="0" w:type="dxa"/>
        </w:trPr>
        <w:tc>
          <w:tcPr>
            <w:tcW w:w="388" w:type="pct"/>
            <w:shd w:val="clear" w:color="auto" w:fill="FFFFFF"/>
          </w:tcPr>
          <w:p w:rsidR="002C0FD4" w:rsidRPr="00495927" w:rsidRDefault="002C0FD4" w:rsidP="002C0FD4">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13</w:t>
            </w:r>
          </w:p>
        </w:tc>
        <w:tc>
          <w:tcPr>
            <w:tcW w:w="1161" w:type="pct"/>
            <w:shd w:val="clear" w:color="auto" w:fill="FFFFFF"/>
          </w:tcPr>
          <w:p w:rsidR="002C0FD4" w:rsidRPr="002912AA" w:rsidRDefault="002C0FD4" w:rsidP="002C0FD4">
            <w:pPr>
              <w:jc w:val="both"/>
              <w:rPr>
                <w:color w:val="000000"/>
                <w:szCs w:val="28"/>
              </w:rPr>
            </w:pPr>
            <w:r w:rsidRPr="002912AA">
              <w:rPr>
                <w:color w:val="000000"/>
                <w:szCs w:val="28"/>
              </w:rPr>
              <w:t>Que thử HBsAg</w:t>
            </w:r>
          </w:p>
          <w:p w:rsidR="002C0FD4" w:rsidRPr="002912AA" w:rsidRDefault="002C0FD4" w:rsidP="002C0FD4">
            <w:pPr>
              <w:spacing w:after="0"/>
              <w:jc w:val="both"/>
              <w:rPr>
                <w:color w:val="000000"/>
                <w:szCs w:val="28"/>
              </w:rPr>
            </w:pPr>
          </w:p>
        </w:tc>
        <w:tc>
          <w:tcPr>
            <w:tcW w:w="2011" w:type="pct"/>
            <w:shd w:val="clear" w:color="auto" w:fill="FFFFFF"/>
          </w:tcPr>
          <w:p w:rsidR="002C0FD4" w:rsidRPr="005B504D" w:rsidRDefault="002C0FD4" w:rsidP="002C0FD4">
            <w:pPr>
              <w:jc w:val="both"/>
              <w:rPr>
                <w:color w:val="000000"/>
              </w:rPr>
            </w:pPr>
            <w:r>
              <w:rPr>
                <w:color w:val="000000"/>
              </w:rPr>
              <w:t>Phát hiện kháng nguyên bề mặt virus viêm gan B trong huyết thanh hoặc huyết tương người</w:t>
            </w:r>
            <w:r>
              <w:rPr>
                <w:color w:val="000000"/>
              </w:rPr>
              <w:br/>
              <w:t>Độ nhạy, độ đặc hiệu cao</w:t>
            </w:r>
          </w:p>
        </w:tc>
        <w:tc>
          <w:tcPr>
            <w:tcW w:w="775" w:type="pct"/>
            <w:shd w:val="clear" w:color="auto" w:fill="FFFFFF"/>
          </w:tcPr>
          <w:p w:rsidR="002C0FD4" w:rsidRPr="00495927" w:rsidRDefault="002C0FD4" w:rsidP="002C0FD4">
            <w:pPr>
              <w:spacing w:after="0" w:line="234" w:lineRule="atLeast"/>
              <w:jc w:val="center"/>
              <w:rPr>
                <w:rFonts w:eastAsia="Times New Roman" w:cs="Times New Roman"/>
                <w:iCs/>
                <w:color w:val="000000"/>
                <w:szCs w:val="28"/>
                <w:lang w:val="vi-VN"/>
              </w:rPr>
            </w:pPr>
            <w:r>
              <w:rPr>
                <w:rFonts w:eastAsia="Times New Roman" w:cs="Times New Roman"/>
                <w:iCs/>
                <w:color w:val="000000"/>
                <w:szCs w:val="28"/>
                <w:lang w:val="vi-VN"/>
              </w:rPr>
              <w:t>400</w:t>
            </w:r>
          </w:p>
        </w:tc>
        <w:tc>
          <w:tcPr>
            <w:tcW w:w="665" w:type="pct"/>
            <w:shd w:val="clear" w:color="auto" w:fill="FFFFFF"/>
          </w:tcPr>
          <w:p w:rsidR="002C0FD4" w:rsidRDefault="002C0FD4" w:rsidP="002C0FD4">
            <w:pPr>
              <w:jc w:val="center"/>
            </w:pPr>
            <w:r w:rsidRPr="0027032C">
              <w:rPr>
                <w:rFonts w:eastAsia="Times New Roman" w:cs="Times New Roman"/>
                <w:iCs/>
                <w:color w:val="000000"/>
                <w:szCs w:val="28"/>
                <w:lang w:val="vi-VN"/>
              </w:rPr>
              <w:t>Test</w:t>
            </w:r>
          </w:p>
        </w:tc>
      </w:tr>
      <w:tr w:rsidR="00112B5B" w:rsidRPr="002868D5" w:rsidTr="00EF70DE">
        <w:trPr>
          <w:tblCellSpacing w:w="0" w:type="dxa"/>
        </w:trPr>
        <w:tc>
          <w:tcPr>
            <w:tcW w:w="388" w:type="pct"/>
            <w:shd w:val="clear" w:color="auto" w:fill="FFFFFF"/>
            <w:vAlign w:val="center"/>
          </w:tcPr>
          <w:p w:rsidR="00112B5B" w:rsidRPr="002868D5" w:rsidRDefault="00112B5B" w:rsidP="00112B5B">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lastRenderedPageBreak/>
              <w:t>STT</w:t>
            </w:r>
          </w:p>
        </w:tc>
        <w:tc>
          <w:tcPr>
            <w:tcW w:w="1161" w:type="pct"/>
            <w:shd w:val="clear" w:color="auto" w:fill="FFFFFF"/>
            <w:vAlign w:val="center"/>
          </w:tcPr>
          <w:p w:rsidR="00112B5B" w:rsidRPr="002868D5" w:rsidRDefault="00112B5B" w:rsidP="00112B5B">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w:t>
            </w:r>
          </w:p>
        </w:tc>
        <w:tc>
          <w:tcPr>
            <w:tcW w:w="2011" w:type="pct"/>
            <w:shd w:val="clear" w:color="auto" w:fill="FFFFFF"/>
            <w:vAlign w:val="center"/>
          </w:tcPr>
          <w:p w:rsidR="00112B5B" w:rsidRPr="002868D5" w:rsidRDefault="00112B5B" w:rsidP="00112B5B">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Mô tả yêu cầu về tính năng, thông số kỹ thuật và các thông tin liên quan về kỹ thuật</w:t>
            </w:r>
          </w:p>
        </w:tc>
        <w:tc>
          <w:tcPr>
            <w:tcW w:w="775" w:type="pct"/>
            <w:shd w:val="clear" w:color="auto" w:fill="FFFFFF"/>
            <w:vAlign w:val="center"/>
          </w:tcPr>
          <w:p w:rsidR="00112B5B" w:rsidRPr="002868D5" w:rsidRDefault="00112B5B" w:rsidP="00112B5B">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p>
        </w:tc>
        <w:tc>
          <w:tcPr>
            <w:tcW w:w="665" w:type="pct"/>
            <w:shd w:val="clear" w:color="auto" w:fill="FFFFFF"/>
            <w:vAlign w:val="center"/>
          </w:tcPr>
          <w:p w:rsidR="00112B5B" w:rsidRPr="002868D5" w:rsidRDefault="00112B5B" w:rsidP="00112B5B">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vị tính</w:t>
            </w:r>
          </w:p>
        </w:tc>
      </w:tr>
      <w:tr w:rsidR="00112B5B" w:rsidRPr="002868D5" w:rsidTr="002912AA">
        <w:trPr>
          <w:tblCellSpacing w:w="0" w:type="dxa"/>
        </w:trPr>
        <w:tc>
          <w:tcPr>
            <w:tcW w:w="388" w:type="pct"/>
            <w:shd w:val="clear" w:color="auto" w:fill="FFFFFF"/>
            <w:hideMark/>
          </w:tcPr>
          <w:p w:rsidR="00112B5B" w:rsidRPr="002868D5" w:rsidRDefault="00112B5B" w:rsidP="00112B5B">
            <w:pPr>
              <w:spacing w:after="0" w:line="234" w:lineRule="atLeast"/>
              <w:jc w:val="center"/>
              <w:rPr>
                <w:rFonts w:eastAsia="Times New Roman" w:cs="Times New Roman"/>
                <w:color w:val="000000"/>
                <w:szCs w:val="28"/>
              </w:rPr>
            </w:pPr>
            <w:r>
              <w:rPr>
                <w:rFonts w:eastAsia="Times New Roman" w:cs="Times New Roman"/>
                <w:color w:val="000000"/>
                <w:szCs w:val="28"/>
              </w:rPr>
              <w:t>14</w:t>
            </w:r>
          </w:p>
        </w:tc>
        <w:tc>
          <w:tcPr>
            <w:tcW w:w="1161" w:type="pct"/>
            <w:shd w:val="clear" w:color="auto" w:fill="FFFFFF"/>
          </w:tcPr>
          <w:p w:rsidR="00112B5B" w:rsidRPr="002912AA" w:rsidRDefault="00112B5B" w:rsidP="00112B5B">
            <w:pPr>
              <w:jc w:val="both"/>
              <w:rPr>
                <w:color w:val="000000"/>
                <w:szCs w:val="28"/>
              </w:rPr>
            </w:pPr>
            <w:r w:rsidRPr="002912AA">
              <w:rPr>
                <w:color w:val="000000"/>
                <w:szCs w:val="28"/>
              </w:rPr>
              <w:t>Que thử dengue NS1</w:t>
            </w:r>
          </w:p>
          <w:p w:rsidR="00112B5B" w:rsidRPr="002912AA" w:rsidRDefault="00112B5B" w:rsidP="00112B5B">
            <w:pPr>
              <w:spacing w:after="0"/>
              <w:jc w:val="both"/>
              <w:rPr>
                <w:color w:val="000000"/>
                <w:szCs w:val="28"/>
              </w:rPr>
            </w:pPr>
          </w:p>
        </w:tc>
        <w:tc>
          <w:tcPr>
            <w:tcW w:w="2011" w:type="pct"/>
            <w:shd w:val="clear" w:color="auto" w:fill="FFFFFF"/>
          </w:tcPr>
          <w:p w:rsidR="00112B5B" w:rsidRPr="005B504D" w:rsidRDefault="00112B5B" w:rsidP="00112B5B">
            <w:pPr>
              <w:jc w:val="both"/>
              <w:rPr>
                <w:color w:val="000000"/>
              </w:rPr>
            </w:pPr>
            <w:r>
              <w:rPr>
                <w:color w:val="000000"/>
              </w:rPr>
              <w:t>Phát hiện kháng nguyên virus Dengue NS1 trong huyết thanh, huyết tương và máu toàn phần người.Độ nhạy, độ đặc hiệu cao</w:t>
            </w:r>
          </w:p>
        </w:tc>
        <w:tc>
          <w:tcPr>
            <w:tcW w:w="775" w:type="pct"/>
            <w:shd w:val="clear" w:color="auto" w:fill="FFFFFF"/>
          </w:tcPr>
          <w:p w:rsidR="00112B5B" w:rsidRPr="00495927" w:rsidRDefault="00112B5B" w:rsidP="00112B5B">
            <w:pPr>
              <w:spacing w:after="0" w:line="234" w:lineRule="atLeast"/>
              <w:jc w:val="center"/>
              <w:rPr>
                <w:rFonts w:eastAsia="Times New Roman" w:cs="Times New Roman"/>
                <w:color w:val="000000"/>
                <w:szCs w:val="28"/>
                <w:lang w:val="vi-VN"/>
              </w:rPr>
            </w:pPr>
            <w:r>
              <w:rPr>
                <w:rFonts w:eastAsia="Times New Roman" w:cs="Times New Roman"/>
                <w:color w:val="000000"/>
                <w:szCs w:val="28"/>
                <w:lang w:val="vi-VN"/>
              </w:rPr>
              <w:t>300</w:t>
            </w:r>
          </w:p>
        </w:tc>
        <w:tc>
          <w:tcPr>
            <w:tcW w:w="665" w:type="pct"/>
            <w:shd w:val="clear" w:color="auto" w:fill="FFFFFF"/>
          </w:tcPr>
          <w:p w:rsidR="00112B5B" w:rsidRDefault="00112B5B" w:rsidP="00112B5B">
            <w:pPr>
              <w:jc w:val="center"/>
            </w:pPr>
            <w:r w:rsidRPr="0027032C">
              <w:rPr>
                <w:rFonts w:eastAsia="Times New Roman" w:cs="Times New Roman"/>
                <w:iCs/>
                <w:color w:val="000000"/>
                <w:szCs w:val="28"/>
                <w:lang w:val="vi-VN"/>
              </w:rPr>
              <w:t>Test</w:t>
            </w:r>
          </w:p>
        </w:tc>
      </w:tr>
    </w:tbl>
    <w:p w:rsidR="00484C39"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2. Địa điểm cung cấp, lắp đặt; các yêu cầu về vận chuyển, cung cấp, lắp đặt, bảo quản thiết bị y tế: </w:t>
      </w:r>
    </w:p>
    <w:p w:rsidR="001044B0" w:rsidRDefault="00484C39" w:rsidP="00704008">
      <w:pPr>
        <w:shd w:val="clear" w:color="auto" w:fill="FFFFFF"/>
        <w:spacing w:before="120" w:after="120" w:line="234" w:lineRule="atLeast"/>
        <w:jc w:val="both"/>
        <w:rPr>
          <w:rFonts w:eastAsia="Times New Roman" w:cs="Times New Roman"/>
          <w:i/>
          <w:iCs/>
          <w:color w:val="000000"/>
          <w:szCs w:val="28"/>
        </w:rPr>
      </w:pPr>
      <w:r>
        <w:rPr>
          <w:rFonts w:eastAsia="Times New Roman" w:cs="Times New Roman"/>
          <w:iCs/>
          <w:color w:val="000000"/>
          <w:szCs w:val="28"/>
        </w:rPr>
        <w:tab/>
        <w:t>- Đ</w:t>
      </w:r>
      <w:r w:rsidRPr="002868D5">
        <w:rPr>
          <w:rFonts w:eastAsia="Times New Roman" w:cs="Times New Roman"/>
          <w:iCs/>
          <w:color w:val="000000"/>
          <w:szCs w:val="28"/>
        </w:rPr>
        <w:t>ịa điểm cung cấp</w:t>
      </w:r>
      <w:r w:rsidR="001864E5">
        <w:rPr>
          <w:rFonts w:eastAsia="Times New Roman" w:cs="Times New Roman"/>
          <w:iCs/>
          <w:color w:val="000000"/>
          <w:szCs w:val="28"/>
        </w:rPr>
        <w:t>, lắp đặt:</w:t>
      </w:r>
      <w:r>
        <w:rPr>
          <w:rFonts w:eastAsia="Times New Roman" w:cs="Times New Roman"/>
          <w:color w:val="000000"/>
          <w:szCs w:val="28"/>
        </w:rPr>
        <w:t xml:space="preserve"> Trung tâm Y tế huyện Trà Cú, khóm I, thị trấn Trà Cú, huyện Trà Cú, tỉnh Trà Vinh</w:t>
      </w:r>
      <w:r>
        <w:rPr>
          <w:rFonts w:eastAsia="Times New Roman" w:cs="Times New Roman"/>
          <w:i/>
          <w:iCs/>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3. Thời gian giao hàng dự kiến: </w:t>
      </w:r>
      <w:r w:rsidR="00484C39">
        <w:rPr>
          <w:rFonts w:eastAsia="Times New Roman" w:cs="Times New Roman"/>
          <w:color w:val="000000"/>
          <w:szCs w:val="28"/>
        </w:rPr>
        <w:t>Trong vòng 72h sau khi nhận đơn hàng</w:t>
      </w:r>
      <w:r w:rsidRPr="002868D5">
        <w:rPr>
          <w:rFonts w:eastAsia="Times New Roman" w:cs="Times New Roman"/>
          <w:color w:val="000000"/>
          <w:szCs w:val="28"/>
        </w:rPr>
        <w:t>.</w:t>
      </w:r>
    </w:p>
    <w:p w:rsidR="00CD48E6" w:rsidRPr="002868D5" w:rsidRDefault="001044B0" w:rsidP="00CD48E6">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4. Dự kiến về các điều khoản tạm ứng, thanh toán hợp đồng: </w:t>
      </w:r>
      <w:r w:rsidR="00CD48E6">
        <w:rPr>
          <w:rFonts w:eastAsia="Times New Roman" w:cs="Times New Roman"/>
          <w:color w:val="000000"/>
          <w:szCs w:val="28"/>
        </w:rPr>
        <w:t>sẽ được thiết lập khi thương thảo hợp đồng</w:t>
      </w:r>
      <w:r w:rsidR="00CD48E6" w:rsidRPr="002868D5">
        <w:rPr>
          <w:rFonts w:eastAsia="Times New Roman" w:cs="Times New Roman"/>
          <w:color w:val="000000"/>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519"/>
        <w:gridCol w:w="3493"/>
      </w:tblGrid>
      <w:tr w:rsidR="00640E3A" w:rsidTr="00640E3A">
        <w:tc>
          <w:tcPr>
            <w:tcW w:w="3005" w:type="dxa"/>
          </w:tcPr>
          <w:p w:rsidR="00640E3A" w:rsidRPr="007A6022" w:rsidRDefault="00640E3A" w:rsidP="00640E3A">
            <w:pPr>
              <w:jc w:val="both"/>
              <w:rPr>
                <w:rFonts w:eastAsia="Times New Roman" w:cs="Times New Roman"/>
                <w:b/>
                <w:color w:val="000000"/>
                <w:sz w:val="22"/>
                <w:u w:val="single"/>
              </w:rPr>
            </w:pPr>
            <w:r w:rsidRPr="007A6022">
              <w:rPr>
                <w:rFonts w:eastAsia="Times New Roman" w:cs="Times New Roman"/>
                <w:b/>
                <w:color w:val="000000"/>
                <w:sz w:val="22"/>
                <w:u w:val="single"/>
              </w:rPr>
              <w:t>Nơi nhận:</w:t>
            </w:r>
          </w:p>
          <w:p w:rsidR="00640E3A" w:rsidRPr="00640E3A" w:rsidRDefault="00640E3A" w:rsidP="00640E3A">
            <w:pPr>
              <w:jc w:val="both"/>
              <w:rPr>
                <w:rFonts w:eastAsia="Times New Roman" w:cs="Times New Roman"/>
                <w:color w:val="000000"/>
                <w:sz w:val="20"/>
                <w:szCs w:val="20"/>
              </w:rPr>
            </w:pPr>
            <w:r w:rsidRPr="00640E3A">
              <w:rPr>
                <w:rFonts w:eastAsia="Times New Roman" w:cs="Times New Roman"/>
                <w:color w:val="000000"/>
                <w:sz w:val="20"/>
                <w:szCs w:val="20"/>
              </w:rPr>
              <w:t>- Như trên;</w:t>
            </w:r>
          </w:p>
          <w:p w:rsidR="00640E3A" w:rsidRDefault="00640E3A" w:rsidP="00640E3A">
            <w:pPr>
              <w:jc w:val="both"/>
              <w:rPr>
                <w:rFonts w:eastAsia="Times New Roman" w:cs="Times New Roman"/>
                <w:color w:val="000000"/>
                <w:szCs w:val="28"/>
              </w:rPr>
            </w:pPr>
            <w:r w:rsidRPr="00640E3A">
              <w:rPr>
                <w:rFonts w:eastAsia="Times New Roman" w:cs="Times New Roman"/>
                <w:color w:val="000000"/>
                <w:sz w:val="20"/>
                <w:szCs w:val="20"/>
              </w:rPr>
              <w:t>- Lưu:VT, P.TTB-VTYT</w:t>
            </w:r>
          </w:p>
        </w:tc>
        <w:tc>
          <w:tcPr>
            <w:tcW w:w="2519" w:type="dxa"/>
          </w:tcPr>
          <w:p w:rsidR="00640E3A" w:rsidRDefault="00640E3A" w:rsidP="00704008">
            <w:pPr>
              <w:spacing w:before="120" w:after="120" w:line="234" w:lineRule="atLeast"/>
              <w:jc w:val="both"/>
              <w:rPr>
                <w:rFonts w:eastAsia="Times New Roman" w:cs="Times New Roman"/>
                <w:color w:val="000000"/>
                <w:szCs w:val="28"/>
              </w:rPr>
            </w:pPr>
          </w:p>
        </w:tc>
        <w:tc>
          <w:tcPr>
            <w:tcW w:w="3493" w:type="dxa"/>
          </w:tcPr>
          <w:p w:rsidR="00640E3A" w:rsidRPr="00640E3A" w:rsidRDefault="00640E3A" w:rsidP="00640E3A">
            <w:pPr>
              <w:jc w:val="center"/>
              <w:rPr>
                <w:rFonts w:eastAsia="Times New Roman" w:cs="Times New Roman"/>
                <w:b/>
                <w:color w:val="000000"/>
                <w:szCs w:val="28"/>
              </w:rPr>
            </w:pPr>
            <w:r w:rsidRPr="00640E3A">
              <w:rPr>
                <w:rFonts w:eastAsia="Times New Roman" w:cs="Times New Roman"/>
                <w:b/>
                <w:color w:val="000000"/>
                <w:szCs w:val="28"/>
              </w:rPr>
              <w:t>KT.GIÁM ĐỐC</w:t>
            </w:r>
          </w:p>
          <w:p w:rsidR="00640E3A" w:rsidRPr="00640E3A" w:rsidRDefault="00640E3A" w:rsidP="00640E3A">
            <w:pPr>
              <w:jc w:val="center"/>
              <w:rPr>
                <w:rFonts w:eastAsia="Times New Roman" w:cs="Times New Roman"/>
                <w:b/>
                <w:color w:val="000000"/>
                <w:szCs w:val="28"/>
              </w:rPr>
            </w:pPr>
            <w:r w:rsidRPr="00640E3A">
              <w:rPr>
                <w:rFonts w:eastAsia="Times New Roman" w:cs="Times New Roman"/>
                <w:b/>
                <w:color w:val="000000"/>
                <w:szCs w:val="28"/>
              </w:rPr>
              <w:t>PHÓ GIÁM ĐỐC</w:t>
            </w:r>
          </w:p>
          <w:p w:rsidR="00640E3A" w:rsidRDefault="00640E3A" w:rsidP="00640E3A">
            <w:pPr>
              <w:spacing w:before="120" w:after="120" w:line="234" w:lineRule="atLeast"/>
              <w:jc w:val="center"/>
              <w:rPr>
                <w:rFonts w:eastAsia="Times New Roman" w:cs="Times New Roman"/>
                <w:color w:val="000000"/>
                <w:szCs w:val="28"/>
              </w:rPr>
            </w:pPr>
          </w:p>
          <w:p w:rsidR="00640E3A" w:rsidRDefault="00640E3A" w:rsidP="00640E3A">
            <w:pPr>
              <w:spacing w:before="120" w:after="120" w:line="234" w:lineRule="atLeast"/>
              <w:jc w:val="center"/>
              <w:rPr>
                <w:rFonts w:eastAsia="Times New Roman" w:cs="Times New Roman"/>
                <w:color w:val="000000"/>
                <w:szCs w:val="28"/>
              </w:rPr>
            </w:pPr>
          </w:p>
          <w:p w:rsidR="00640E3A" w:rsidRDefault="00640E3A" w:rsidP="00640E3A">
            <w:pPr>
              <w:spacing w:before="120" w:after="120" w:line="234" w:lineRule="atLeast"/>
              <w:jc w:val="center"/>
              <w:rPr>
                <w:rFonts w:eastAsia="Times New Roman" w:cs="Times New Roman"/>
                <w:color w:val="000000"/>
                <w:szCs w:val="28"/>
              </w:rPr>
            </w:pPr>
          </w:p>
          <w:p w:rsidR="00640E3A" w:rsidRPr="00640E3A" w:rsidRDefault="00640E3A" w:rsidP="00640E3A">
            <w:pPr>
              <w:spacing w:before="120" w:after="120" w:line="234" w:lineRule="atLeast"/>
              <w:jc w:val="center"/>
              <w:rPr>
                <w:rFonts w:eastAsia="Times New Roman" w:cs="Times New Roman"/>
                <w:b/>
                <w:color w:val="000000"/>
                <w:szCs w:val="28"/>
              </w:rPr>
            </w:pPr>
            <w:r w:rsidRPr="00640E3A">
              <w:rPr>
                <w:rFonts w:eastAsia="Times New Roman" w:cs="Times New Roman"/>
                <w:b/>
                <w:color w:val="000000"/>
                <w:szCs w:val="28"/>
              </w:rPr>
              <w:t>BSCKII. TRẦN VĂN THẾ</w:t>
            </w:r>
          </w:p>
        </w:tc>
      </w:tr>
    </w:tbl>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p>
    <w:p w:rsidR="00916556" w:rsidRDefault="00916556" w:rsidP="001044B0">
      <w:pPr>
        <w:shd w:val="clear" w:color="auto" w:fill="FFFFFF"/>
        <w:spacing w:after="0" w:line="234" w:lineRule="atLeast"/>
        <w:jc w:val="center"/>
        <w:rPr>
          <w:rFonts w:eastAsia="Times New Roman" w:cs="Times New Roman"/>
          <w:b/>
          <w:bCs/>
          <w:color w:val="000000"/>
          <w:szCs w:val="28"/>
        </w:rPr>
      </w:pPr>
      <w:bookmarkStart w:id="0" w:name="chuong_pl4"/>
    </w:p>
    <w:p w:rsidR="00916556" w:rsidRDefault="0091655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CD48E6" w:rsidRDefault="00CD48E6" w:rsidP="001044B0">
      <w:pPr>
        <w:shd w:val="clear" w:color="auto" w:fill="FFFFFF"/>
        <w:spacing w:after="0" w:line="234" w:lineRule="atLeast"/>
        <w:jc w:val="center"/>
        <w:rPr>
          <w:rFonts w:eastAsia="Times New Roman" w:cs="Times New Roman"/>
          <w:b/>
          <w:bCs/>
          <w:color w:val="000000"/>
          <w:szCs w:val="28"/>
        </w:rPr>
      </w:pPr>
    </w:p>
    <w:p w:rsidR="001044B0" w:rsidRPr="002868D5" w:rsidRDefault="001044B0" w:rsidP="001044B0">
      <w:pPr>
        <w:shd w:val="clear" w:color="auto" w:fill="FFFFFF"/>
        <w:spacing w:after="0" w:line="234" w:lineRule="atLeast"/>
        <w:jc w:val="center"/>
        <w:rPr>
          <w:rFonts w:eastAsia="Times New Roman" w:cs="Times New Roman"/>
          <w:color w:val="000000"/>
          <w:szCs w:val="28"/>
        </w:rPr>
      </w:pPr>
      <w:r w:rsidRPr="002868D5">
        <w:rPr>
          <w:rFonts w:eastAsia="Times New Roman" w:cs="Times New Roman"/>
          <w:b/>
          <w:bCs/>
          <w:color w:val="000000"/>
          <w:szCs w:val="28"/>
        </w:rPr>
        <w:lastRenderedPageBreak/>
        <w:t>Mẫu báo giá</w:t>
      </w:r>
      <w:bookmarkEnd w:id="0"/>
    </w:p>
    <w:p w:rsidR="001044B0" w:rsidRPr="002868D5" w:rsidRDefault="001044B0" w:rsidP="001044B0">
      <w:pPr>
        <w:shd w:val="clear" w:color="auto" w:fill="FFFFFF"/>
        <w:spacing w:after="0" w:line="234" w:lineRule="atLeast"/>
        <w:jc w:val="center"/>
        <w:rPr>
          <w:rFonts w:eastAsia="Times New Roman" w:cs="Times New Roman"/>
          <w:color w:val="000000"/>
          <w:szCs w:val="28"/>
        </w:rPr>
      </w:pPr>
      <w:bookmarkStart w:id="1" w:name="chuong_pl4_name"/>
      <w:r w:rsidRPr="002868D5">
        <w:rPr>
          <w:rFonts w:eastAsia="Times New Roman" w:cs="Times New Roman"/>
          <w:b/>
          <w:bCs/>
          <w:color w:val="000000"/>
          <w:szCs w:val="28"/>
        </w:rPr>
        <w:t>Áp dụng đối với gói thầu mua sắm trang thiết bị y tế; gói thầu mua sắm linh kiện, phụ kiện, vật tư thay thế sử dụng cho trang thiết bị y tế</w:t>
      </w:r>
      <w:bookmarkEnd w:id="1"/>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BÁO GIÁ</w:t>
      </w:r>
      <w:r w:rsidRPr="002868D5">
        <w:rPr>
          <w:rFonts w:eastAsia="Times New Roman" w:cs="Times New Roman"/>
          <w:b/>
          <w:bCs/>
          <w:color w:val="000000"/>
          <w:szCs w:val="28"/>
          <w:vertAlign w:val="superscript"/>
        </w:rPr>
        <w:t>(1)</w:t>
      </w:r>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Kính gửi: ... </w:t>
      </w:r>
      <w:r w:rsidRPr="002868D5">
        <w:rPr>
          <w:rFonts w:eastAsia="Times New Roman" w:cs="Times New Roman"/>
          <w:b/>
          <w:bCs/>
          <w:i/>
          <w:iCs/>
          <w:color w:val="000000"/>
          <w:szCs w:val="28"/>
        </w:rPr>
        <w:t>[ghi rõ tên của Chủ đầu tư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Trên cơ sở yêu cầu báo giá của.... </w:t>
      </w:r>
      <w:r w:rsidRPr="002868D5">
        <w:rPr>
          <w:rFonts w:eastAsia="Times New Roman" w:cs="Times New Roman"/>
          <w:i/>
          <w:iCs/>
          <w:color w:val="000000"/>
          <w:szCs w:val="28"/>
        </w:rPr>
        <w:t>[ghi rõ tên của Chủ đầu tư yêu cầu báo giá]</w:t>
      </w:r>
      <w:r w:rsidRPr="002868D5">
        <w:rPr>
          <w:rFonts w:eastAsia="Times New Roman" w:cs="Times New Roman"/>
          <w:color w:val="000000"/>
          <w:szCs w:val="28"/>
        </w:rPr>
        <w:t>, chúng tôi .... </w:t>
      </w:r>
      <w:r w:rsidRPr="002868D5">
        <w:rPr>
          <w:rFonts w:eastAsia="Times New Roman" w:cs="Times New Roman"/>
          <w:i/>
          <w:iCs/>
          <w:color w:val="000000"/>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2868D5">
        <w:rPr>
          <w:rFonts w:eastAsia="Times New Roman" w:cs="Times New Roman"/>
          <w:color w:val="000000"/>
          <w:szCs w:val="28"/>
        </w:rPr>
        <w:t> báo giá cho các thiết bị y tế như sau:</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1. Báo giá cho các thiết bị y tế và dịch vụ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785"/>
        <w:gridCol w:w="1073"/>
        <w:gridCol w:w="604"/>
        <w:gridCol w:w="759"/>
        <w:gridCol w:w="612"/>
        <w:gridCol w:w="1324"/>
        <w:gridCol w:w="814"/>
        <w:gridCol w:w="838"/>
        <w:gridCol w:w="814"/>
        <w:gridCol w:w="814"/>
      </w:tblGrid>
      <w:tr w:rsidR="001044B0" w:rsidRPr="001044B0" w:rsidTr="00E03DDE">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 thiết bị y tế</w:t>
            </w:r>
            <w:r w:rsidRPr="002868D5">
              <w:rPr>
                <w:rFonts w:eastAsia="Times New Roman" w:cs="Times New Roman"/>
                <w:b/>
                <w:bCs/>
                <w:color w:val="000000"/>
                <w:szCs w:val="28"/>
                <w:vertAlign w:val="superscript"/>
              </w:rPr>
              <w:t>(2)</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Ký, mã, nhãn hiệu, model, hãng sản xuất</w:t>
            </w:r>
            <w:r w:rsidRPr="002868D5">
              <w:rPr>
                <w:rFonts w:eastAsia="Times New Roman" w:cs="Times New Roman"/>
                <w:b/>
                <w:bCs/>
                <w:color w:val="000000"/>
                <w:szCs w:val="28"/>
                <w:vertAlign w:val="superscript"/>
              </w:rPr>
              <w:t>(3)</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Mã HS</w:t>
            </w:r>
            <w:r w:rsidRPr="002868D5">
              <w:rPr>
                <w:rFonts w:eastAsia="Times New Roman" w:cs="Times New Roman"/>
                <w:b/>
                <w:bCs/>
                <w:color w:val="000000"/>
                <w:szCs w:val="28"/>
                <w:vertAlign w:val="superscript"/>
              </w:rPr>
              <w:t>(4)</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Năm sản xuất</w:t>
            </w:r>
            <w:r w:rsidRPr="002868D5">
              <w:rPr>
                <w:rFonts w:eastAsia="Times New Roman" w:cs="Times New Roman"/>
                <w:b/>
                <w:bCs/>
                <w:color w:val="000000"/>
                <w:szCs w:val="28"/>
                <w:vertAlign w:val="superscript"/>
              </w:rPr>
              <w:t>(5)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Xuất xứ</w:t>
            </w:r>
            <w:r w:rsidRPr="002868D5">
              <w:rPr>
                <w:rFonts w:eastAsia="Times New Roman" w:cs="Times New Roman"/>
                <w:b/>
                <w:bCs/>
                <w:color w:val="000000"/>
                <w:szCs w:val="28"/>
                <w:vertAlign w:val="superscript"/>
              </w:rPr>
              <w:t>(6)</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r w:rsidRPr="002868D5">
              <w:rPr>
                <w:rFonts w:eastAsia="Times New Roman" w:cs="Times New Roman"/>
                <w:b/>
                <w:bCs/>
                <w:color w:val="000000"/>
                <w:szCs w:val="28"/>
                <w:vertAlign w:val="superscript"/>
              </w:rPr>
              <w:t>(7)</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giá</w:t>
            </w:r>
            <w:r w:rsidRPr="002868D5">
              <w:rPr>
                <w:rFonts w:eastAsia="Times New Roman" w:cs="Times New Roman"/>
                <w:b/>
                <w:bCs/>
                <w:color w:val="000000"/>
                <w:szCs w:val="28"/>
                <w:vertAlign w:val="superscript"/>
              </w:rPr>
              <w:t>(8)</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Chi phí cho các dịch vụ liên quan</w:t>
            </w:r>
            <w:r w:rsidRPr="002868D5">
              <w:rPr>
                <w:rFonts w:eastAsia="Times New Roman" w:cs="Times New Roman"/>
                <w:b/>
                <w:bCs/>
                <w:color w:val="000000"/>
                <w:szCs w:val="28"/>
                <w:vertAlign w:val="superscript"/>
              </w:rPr>
              <w:t>(9)</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Thuế, phí, lệ phí (nếu có)</w:t>
            </w:r>
            <w:r w:rsidRPr="002868D5">
              <w:rPr>
                <w:rFonts w:eastAsia="Times New Roman" w:cs="Times New Roman"/>
                <w:b/>
                <w:bCs/>
                <w:color w:val="000000"/>
                <w:szCs w:val="28"/>
                <w:vertAlign w:val="superscript"/>
              </w:rPr>
              <w:t>(10)</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Thành tiền</w:t>
            </w:r>
            <w:r w:rsidRPr="002868D5">
              <w:rPr>
                <w:rFonts w:eastAsia="Times New Roman" w:cs="Times New Roman"/>
                <w:b/>
                <w:bCs/>
                <w:color w:val="000000"/>
                <w:szCs w:val="28"/>
                <w:vertAlign w:val="superscript"/>
              </w:rPr>
              <w:t>(11)</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1</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A</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2</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B</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n</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(Gửi kèm theo các tài liệu chứng minh về tính năng, thông số kỹ thuật và các tài liệu liên quan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2. Báo giá này có hiệu lực trong vòng: .... ngày, kể từ ngày ... tháng ... năm ... </w:t>
      </w:r>
      <w:r w:rsidRPr="002868D5">
        <w:rPr>
          <w:rFonts w:eastAsia="Times New Roman" w:cs="Times New Roman"/>
          <w:i/>
          <w:iCs/>
          <w:color w:val="000000"/>
          <w:szCs w:val="28"/>
        </w:rPr>
        <w:t>[ghi cụ thể số ngày nhưng không nhỏ hơn 90 ngày]</w:t>
      </w:r>
      <w:r w:rsidRPr="002868D5">
        <w:rPr>
          <w:rFonts w:eastAsia="Times New Roman" w:cs="Times New Roman"/>
          <w:color w:val="000000"/>
          <w:szCs w:val="28"/>
        </w:rPr>
        <w:t>, kể từ ngày ... tháng... năm ... </w:t>
      </w:r>
      <w:r w:rsidRPr="002868D5">
        <w:rPr>
          <w:rFonts w:eastAsia="Times New Roman" w:cs="Times New Roman"/>
          <w:i/>
          <w:iCs/>
          <w:color w:val="000000"/>
          <w:szCs w:val="28"/>
        </w:rPr>
        <w:t>[ghi ngày ....tháng...năm... kết thúc nhận báo giá phù hợp với thông tin tại khoản 4 Mục I -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3. Chúng tôi cam kết:</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lastRenderedPageBreak/>
        <w:t>- Giá trị của các thiết bị y tế nêu trong báo giá là phù hợp, không vi phạm quy định của pháp luật về cạnh tranh, bán phá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Những thông tin nêu trong báo giá là trung thực.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1044B0" w:rsidRPr="002868D5" w:rsidTr="00E03DDE">
        <w:trPr>
          <w:tblCellSpacing w:w="0" w:type="dxa"/>
        </w:trPr>
        <w:tc>
          <w:tcPr>
            <w:tcW w:w="2500" w:type="pct"/>
            <w:shd w:val="clear" w:color="auto" w:fill="FFFFFF"/>
            <w:tcMar>
              <w:top w:w="0" w:type="dxa"/>
              <w:left w:w="108" w:type="dxa"/>
              <w:bottom w:w="0" w:type="dxa"/>
              <w:right w:w="108" w:type="dxa"/>
            </w:tcMar>
            <w:hideMark/>
          </w:tcPr>
          <w:p w:rsidR="001044B0" w:rsidRPr="002868D5" w:rsidRDefault="001044B0" w:rsidP="00E03DDE">
            <w:pPr>
              <w:spacing w:after="0" w:line="240" w:lineRule="auto"/>
              <w:rPr>
                <w:rFonts w:eastAsia="Times New Roman" w:cs="Times New Roman"/>
                <w:color w:val="000000"/>
                <w:szCs w:val="28"/>
              </w:rPr>
            </w:pPr>
          </w:p>
        </w:tc>
        <w:tc>
          <w:tcPr>
            <w:tcW w:w="2500" w:type="pct"/>
            <w:shd w:val="clear" w:color="auto" w:fill="FFFFFF"/>
            <w:tcMar>
              <w:top w:w="0" w:type="dxa"/>
              <w:left w:w="108" w:type="dxa"/>
              <w:bottom w:w="0" w:type="dxa"/>
              <w:right w:w="108" w:type="dxa"/>
            </w:tcMar>
            <w:hideMark/>
          </w:tcPr>
          <w:p w:rsidR="001044B0" w:rsidRPr="002868D5" w:rsidRDefault="001044B0" w:rsidP="00E03DDE">
            <w:pPr>
              <w:spacing w:before="120" w:after="240" w:line="234" w:lineRule="atLeast"/>
              <w:jc w:val="center"/>
              <w:rPr>
                <w:rFonts w:eastAsia="Times New Roman" w:cs="Times New Roman"/>
                <w:color w:val="000000"/>
                <w:szCs w:val="28"/>
              </w:rPr>
            </w:pPr>
            <w:r w:rsidRPr="002868D5">
              <w:rPr>
                <w:rFonts w:eastAsia="Times New Roman" w:cs="Times New Roman"/>
                <w:color w:val="000000"/>
                <w:szCs w:val="28"/>
              </w:rPr>
              <w:t>……, ngày.... tháng....năm....</w:t>
            </w:r>
            <w:r w:rsidRPr="002868D5">
              <w:rPr>
                <w:rFonts w:eastAsia="Times New Roman" w:cs="Times New Roman"/>
                <w:color w:val="000000"/>
                <w:szCs w:val="28"/>
              </w:rPr>
              <w:br/>
            </w:r>
            <w:r w:rsidRPr="002868D5">
              <w:rPr>
                <w:rFonts w:eastAsia="Times New Roman" w:cs="Times New Roman"/>
                <w:b/>
                <w:bCs/>
                <w:color w:val="000000"/>
                <w:szCs w:val="28"/>
              </w:rPr>
              <w:t>Đại diện hợp pháp của hãng sản xuất, nhà cung cấp</w:t>
            </w:r>
            <w:r w:rsidRPr="002868D5">
              <w:rPr>
                <w:rFonts w:eastAsia="Times New Roman" w:cs="Times New Roman"/>
                <w:b/>
                <w:bCs/>
                <w:color w:val="000000"/>
                <w:szCs w:val="28"/>
                <w:vertAlign w:val="superscript"/>
              </w:rPr>
              <w:t>(12)</w:t>
            </w:r>
            <w:r w:rsidRPr="002868D5">
              <w:rPr>
                <w:rFonts w:eastAsia="Times New Roman" w:cs="Times New Roman"/>
                <w:b/>
                <w:bCs/>
                <w:color w:val="000000"/>
                <w:szCs w:val="28"/>
              </w:rPr>
              <w:br/>
            </w:r>
            <w:r w:rsidRPr="002868D5">
              <w:rPr>
                <w:rFonts w:eastAsia="Times New Roman" w:cs="Times New Roman"/>
                <w:i/>
                <w:iCs/>
                <w:color w:val="000000"/>
                <w:szCs w:val="28"/>
              </w:rPr>
              <w:t>(Ký tên, đóng dấu (nếu có))</w:t>
            </w: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b/>
          <w:bCs/>
          <w:i/>
          <w:iCs/>
          <w:color w:val="000000"/>
          <w:szCs w:val="28"/>
        </w:rPr>
        <w:t>Ghi chú:</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w:t>
      </w:r>
      <w:bookmarkStart w:id="2" w:name="_GoBack"/>
      <w:bookmarkEnd w:id="2"/>
      <w:r w:rsidRPr="002868D5">
        <w:rPr>
          <w:rFonts w:eastAsia="Times New Roman" w:cs="Times New Roman"/>
          <w:i/>
          <w:iCs/>
          <w:color w:val="000000"/>
          <w:szCs w:val="28"/>
        </w:rPr>
        <w:t>ng mạng đấu thầu quốc gia. Trong trường hợp này, hãng sản xuất, nhà cung cấp không phải ký tên, đóng dấu theo yêu cầu tại ghi chú 12.</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(2) Hãng sản xuất, nhà cung cấp ghi chủng loại thiết bị y tế theo đúng yêu cầu ghi tại cột “Danh mục thiết bị y tế” trong Yêu cầu báo giá.</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(3) Hãng sản xuất, nhà cung cấp ghi cụ thể tên gọi, ký hiệu, mã hiệu, model, hãng sản xuất của thiết bị y tế tương ứng với chủng loại thiết bị y tế ghi tại cột “Danh mục thiết bị y tế”.</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(4) Hãng sản xuất, nhà cung cấp ghi cụ thể mã HS của từng thiết bị y tế.</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(5), (6) Hãng sản xuất, nhà cung cấp ghi cụ thể năm sản xuất, xuất xứ của thiết bị y tế.</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(7) Hãng sản xuất, nhà cung cấp ghi cụ thể số lượng, khối lượng theo đúng số lượng, khối lượng nêu trong Yêu cầu báo giá.</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(8) Hãng sản xuất, nhà cung cấp ghi cụ thể giá trị của đơn giá tương ứng với từng thiết bị y tế.</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 xml:space="preserve">(11) Hãng sản xuất, nhà cung cấp ghi giá trị báo giá cho từng thiết bị y tế. Giá trị ghi tại cột này được hiểu là toàn bộ chi phí của từng thiết bị y tế (bao gồm </w:t>
      </w:r>
      <w:r w:rsidRPr="002868D5">
        <w:rPr>
          <w:rFonts w:eastAsia="Times New Roman" w:cs="Times New Roman"/>
          <w:i/>
          <w:iCs/>
          <w:color w:val="000000"/>
          <w:szCs w:val="28"/>
        </w:rPr>
        <w:lastRenderedPageBreak/>
        <w:t>thuế, phí, lệ phí và dịch vụ liên quan (nếu có)) theo đúng yêu cầu nêu trong Yêu cầu báo giá.</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1044B0" w:rsidRPr="002868D5" w:rsidRDefault="001044B0" w:rsidP="00B94D0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i/>
          <w:iCs/>
          <w:color w:val="000000"/>
          <w:szCs w:val="28"/>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sidR="0046597A" w:rsidRPr="001044B0" w:rsidRDefault="0046597A">
      <w:pPr>
        <w:rPr>
          <w:rFonts w:cs="Times New Roman"/>
          <w:szCs w:val="28"/>
        </w:rPr>
      </w:pPr>
    </w:p>
    <w:sectPr w:rsidR="0046597A" w:rsidRPr="001044B0"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B0"/>
    <w:rsid w:val="00097852"/>
    <w:rsid w:val="000B1F15"/>
    <w:rsid w:val="000C48A0"/>
    <w:rsid w:val="001044B0"/>
    <w:rsid w:val="00112B5B"/>
    <w:rsid w:val="00113464"/>
    <w:rsid w:val="00132192"/>
    <w:rsid w:val="001864E5"/>
    <w:rsid w:val="0023121A"/>
    <w:rsid w:val="002912AA"/>
    <w:rsid w:val="002C0FD4"/>
    <w:rsid w:val="0037061E"/>
    <w:rsid w:val="00424920"/>
    <w:rsid w:val="00461E83"/>
    <w:rsid w:val="0046597A"/>
    <w:rsid w:val="00484C39"/>
    <w:rsid w:val="00495927"/>
    <w:rsid w:val="00530FAF"/>
    <w:rsid w:val="005B504D"/>
    <w:rsid w:val="005D3370"/>
    <w:rsid w:val="00623DE8"/>
    <w:rsid w:val="00640E3A"/>
    <w:rsid w:val="00676CC5"/>
    <w:rsid w:val="006F75D6"/>
    <w:rsid w:val="00704008"/>
    <w:rsid w:val="007642C7"/>
    <w:rsid w:val="007A6022"/>
    <w:rsid w:val="007E79CC"/>
    <w:rsid w:val="007F2A15"/>
    <w:rsid w:val="00822D51"/>
    <w:rsid w:val="00846A38"/>
    <w:rsid w:val="008B0021"/>
    <w:rsid w:val="008E3C21"/>
    <w:rsid w:val="00916556"/>
    <w:rsid w:val="00A870D2"/>
    <w:rsid w:val="00AD743B"/>
    <w:rsid w:val="00B13D9B"/>
    <w:rsid w:val="00B316BF"/>
    <w:rsid w:val="00B94D0F"/>
    <w:rsid w:val="00BF21E3"/>
    <w:rsid w:val="00C110F0"/>
    <w:rsid w:val="00C20154"/>
    <w:rsid w:val="00C8299D"/>
    <w:rsid w:val="00CB2491"/>
    <w:rsid w:val="00CD48E6"/>
    <w:rsid w:val="00D129B1"/>
    <w:rsid w:val="00D23753"/>
    <w:rsid w:val="00D55407"/>
    <w:rsid w:val="00D83793"/>
    <w:rsid w:val="00DB6D40"/>
    <w:rsid w:val="00DF5332"/>
    <w:rsid w:val="00E22C8D"/>
    <w:rsid w:val="00E6317D"/>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F1D6D-D2DA-4ABF-933E-D1B5586B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5521">
      <w:bodyDiv w:val="1"/>
      <w:marLeft w:val="0"/>
      <w:marRight w:val="0"/>
      <w:marTop w:val="0"/>
      <w:marBottom w:val="0"/>
      <w:divBdr>
        <w:top w:val="none" w:sz="0" w:space="0" w:color="auto"/>
        <w:left w:val="none" w:sz="0" w:space="0" w:color="auto"/>
        <w:bottom w:val="none" w:sz="0" w:space="0" w:color="auto"/>
        <w:right w:val="none" w:sz="0" w:space="0" w:color="auto"/>
      </w:divBdr>
    </w:div>
    <w:div w:id="381252394">
      <w:bodyDiv w:val="1"/>
      <w:marLeft w:val="0"/>
      <w:marRight w:val="0"/>
      <w:marTop w:val="0"/>
      <w:marBottom w:val="0"/>
      <w:divBdr>
        <w:top w:val="none" w:sz="0" w:space="0" w:color="auto"/>
        <w:left w:val="none" w:sz="0" w:space="0" w:color="auto"/>
        <w:bottom w:val="none" w:sz="0" w:space="0" w:color="auto"/>
        <w:right w:val="none" w:sz="0" w:space="0" w:color="auto"/>
      </w:divBdr>
    </w:div>
    <w:div w:id="390271960">
      <w:bodyDiv w:val="1"/>
      <w:marLeft w:val="0"/>
      <w:marRight w:val="0"/>
      <w:marTop w:val="0"/>
      <w:marBottom w:val="0"/>
      <w:divBdr>
        <w:top w:val="none" w:sz="0" w:space="0" w:color="auto"/>
        <w:left w:val="none" w:sz="0" w:space="0" w:color="auto"/>
        <w:bottom w:val="none" w:sz="0" w:space="0" w:color="auto"/>
        <w:right w:val="none" w:sz="0" w:space="0" w:color="auto"/>
      </w:divBdr>
    </w:div>
    <w:div w:id="422916536">
      <w:bodyDiv w:val="1"/>
      <w:marLeft w:val="0"/>
      <w:marRight w:val="0"/>
      <w:marTop w:val="0"/>
      <w:marBottom w:val="0"/>
      <w:divBdr>
        <w:top w:val="none" w:sz="0" w:space="0" w:color="auto"/>
        <w:left w:val="none" w:sz="0" w:space="0" w:color="auto"/>
        <w:bottom w:val="none" w:sz="0" w:space="0" w:color="auto"/>
        <w:right w:val="none" w:sz="0" w:space="0" w:color="auto"/>
      </w:divBdr>
    </w:div>
    <w:div w:id="484972552">
      <w:bodyDiv w:val="1"/>
      <w:marLeft w:val="0"/>
      <w:marRight w:val="0"/>
      <w:marTop w:val="0"/>
      <w:marBottom w:val="0"/>
      <w:divBdr>
        <w:top w:val="none" w:sz="0" w:space="0" w:color="auto"/>
        <w:left w:val="none" w:sz="0" w:space="0" w:color="auto"/>
        <w:bottom w:val="none" w:sz="0" w:space="0" w:color="auto"/>
        <w:right w:val="none" w:sz="0" w:space="0" w:color="auto"/>
      </w:divBdr>
    </w:div>
    <w:div w:id="617681027">
      <w:bodyDiv w:val="1"/>
      <w:marLeft w:val="0"/>
      <w:marRight w:val="0"/>
      <w:marTop w:val="0"/>
      <w:marBottom w:val="0"/>
      <w:divBdr>
        <w:top w:val="none" w:sz="0" w:space="0" w:color="auto"/>
        <w:left w:val="none" w:sz="0" w:space="0" w:color="auto"/>
        <w:bottom w:val="none" w:sz="0" w:space="0" w:color="auto"/>
        <w:right w:val="none" w:sz="0" w:space="0" w:color="auto"/>
      </w:divBdr>
    </w:div>
    <w:div w:id="625308889">
      <w:bodyDiv w:val="1"/>
      <w:marLeft w:val="0"/>
      <w:marRight w:val="0"/>
      <w:marTop w:val="0"/>
      <w:marBottom w:val="0"/>
      <w:divBdr>
        <w:top w:val="none" w:sz="0" w:space="0" w:color="auto"/>
        <w:left w:val="none" w:sz="0" w:space="0" w:color="auto"/>
        <w:bottom w:val="none" w:sz="0" w:space="0" w:color="auto"/>
        <w:right w:val="none" w:sz="0" w:space="0" w:color="auto"/>
      </w:divBdr>
    </w:div>
    <w:div w:id="723605740">
      <w:bodyDiv w:val="1"/>
      <w:marLeft w:val="0"/>
      <w:marRight w:val="0"/>
      <w:marTop w:val="0"/>
      <w:marBottom w:val="0"/>
      <w:divBdr>
        <w:top w:val="none" w:sz="0" w:space="0" w:color="auto"/>
        <w:left w:val="none" w:sz="0" w:space="0" w:color="auto"/>
        <w:bottom w:val="none" w:sz="0" w:space="0" w:color="auto"/>
        <w:right w:val="none" w:sz="0" w:space="0" w:color="auto"/>
      </w:divBdr>
    </w:div>
    <w:div w:id="931931831">
      <w:bodyDiv w:val="1"/>
      <w:marLeft w:val="0"/>
      <w:marRight w:val="0"/>
      <w:marTop w:val="0"/>
      <w:marBottom w:val="0"/>
      <w:divBdr>
        <w:top w:val="none" w:sz="0" w:space="0" w:color="auto"/>
        <w:left w:val="none" w:sz="0" w:space="0" w:color="auto"/>
        <w:bottom w:val="none" w:sz="0" w:space="0" w:color="auto"/>
        <w:right w:val="none" w:sz="0" w:space="0" w:color="auto"/>
      </w:divBdr>
    </w:div>
    <w:div w:id="1032607878">
      <w:bodyDiv w:val="1"/>
      <w:marLeft w:val="0"/>
      <w:marRight w:val="0"/>
      <w:marTop w:val="0"/>
      <w:marBottom w:val="0"/>
      <w:divBdr>
        <w:top w:val="none" w:sz="0" w:space="0" w:color="auto"/>
        <w:left w:val="none" w:sz="0" w:space="0" w:color="auto"/>
        <w:bottom w:val="none" w:sz="0" w:space="0" w:color="auto"/>
        <w:right w:val="none" w:sz="0" w:space="0" w:color="auto"/>
      </w:divBdr>
    </w:div>
    <w:div w:id="1143503027">
      <w:bodyDiv w:val="1"/>
      <w:marLeft w:val="0"/>
      <w:marRight w:val="0"/>
      <w:marTop w:val="0"/>
      <w:marBottom w:val="0"/>
      <w:divBdr>
        <w:top w:val="none" w:sz="0" w:space="0" w:color="auto"/>
        <w:left w:val="none" w:sz="0" w:space="0" w:color="auto"/>
        <w:bottom w:val="none" w:sz="0" w:space="0" w:color="auto"/>
        <w:right w:val="none" w:sz="0" w:space="0" w:color="auto"/>
      </w:divBdr>
    </w:div>
    <w:div w:id="1342126132">
      <w:bodyDiv w:val="1"/>
      <w:marLeft w:val="0"/>
      <w:marRight w:val="0"/>
      <w:marTop w:val="0"/>
      <w:marBottom w:val="0"/>
      <w:divBdr>
        <w:top w:val="none" w:sz="0" w:space="0" w:color="auto"/>
        <w:left w:val="none" w:sz="0" w:space="0" w:color="auto"/>
        <w:bottom w:val="none" w:sz="0" w:space="0" w:color="auto"/>
        <w:right w:val="none" w:sz="0" w:space="0" w:color="auto"/>
      </w:divBdr>
    </w:div>
    <w:div w:id="1441335124">
      <w:bodyDiv w:val="1"/>
      <w:marLeft w:val="0"/>
      <w:marRight w:val="0"/>
      <w:marTop w:val="0"/>
      <w:marBottom w:val="0"/>
      <w:divBdr>
        <w:top w:val="none" w:sz="0" w:space="0" w:color="auto"/>
        <w:left w:val="none" w:sz="0" w:space="0" w:color="auto"/>
        <w:bottom w:val="none" w:sz="0" w:space="0" w:color="auto"/>
        <w:right w:val="none" w:sz="0" w:space="0" w:color="auto"/>
      </w:divBdr>
    </w:div>
    <w:div w:id="1446536836">
      <w:bodyDiv w:val="1"/>
      <w:marLeft w:val="0"/>
      <w:marRight w:val="0"/>
      <w:marTop w:val="0"/>
      <w:marBottom w:val="0"/>
      <w:divBdr>
        <w:top w:val="none" w:sz="0" w:space="0" w:color="auto"/>
        <w:left w:val="none" w:sz="0" w:space="0" w:color="auto"/>
        <w:bottom w:val="none" w:sz="0" w:space="0" w:color="auto"/>
        <w:right w:val="none" w:sz="0" w:space="0" w:color="auto"/>
      </w:divBdr>
    </w:div>
    <w:div w:id="1741488757">
      <w:bodyDiv w:val="1"/>
      <w:marLeft w:val="0"/>
      <w:marRight w:val="0"/>
      <w:marTop w:val="0"/>
      <w:marBottom w:val="0"/>
      <w:divBdr>
        <w:top w:val="none" w:sz="0" w:space="0" w:color="auto"/>
        <w:left w:val="none" w:sz="0" w:space="0" w:color="auto"/>
        <w:bottom w:val="none" w:sz="0" w:space="0" w:color="auto"/>
        <w:right w:val="none" w:sz="0" w:space="0" w:color="auto"/>
      </w:divBdr>
    </w:div>
    <w:div w:id="17944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2023-08-08T01:59:00Z</cp:lastPrinted>
  <dcterms:created xsi:type="dcterms:W3CDTF">2023-08-08T09:00:00Z</dcterms:created>
  <dcterms:modified xsi:type="dcterms:W3CDTF">2023-08-08T09:00:00Z</dcterms:modified>
</cp:coreProperties>
</file>